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87558" w14:textId="1047B3E2" w:rsidR="0034436B" w:rsidRPr="002E71EC" w:rsidRDefault="00E77CDF" w:rsidP="002E71EC">
      <w:pPr>
        <w:pStyle w:val="Nadpis1"/>
        <w:tabs>
          <w:tab w:val="clear" w:pos="432"/>
        </w:tabs>
        <w:suppressAutoHyphens w:val="0"/>
        <w:spacing w:before="0" w:after="360" w:line="240" w:lineRule="auto"/>
        <w:ind w:left="0" w:firstLine="0"/>
        <w:jc w:val="center"/>
        <w:rPr>
          <w:rFonts w:ascii="Franklin Gothic Book" w:hAnsi="Franklin Gothic Book" w:cs="Times New Roman"/>
          <w:iCs/>
          <w:smallCaps/>
          <w:spacing w:val="-4"/>
          <w:sz w:val="36"/>
          <w:szCs w:val="36"/>
        </w:rPr>
      </w:pPr>
      <w:r w:rsidRPr="002E71EC">
        <w:rPr>
          <w:rFonts w:ascii="Franklin Gothic Book" w:hAnsi="Franklin Gothic Book" w:cs="Times New Roman"/>
          <w:iCs/>
          <w:smallCaps/>
          <w:spacing w:val="-4"/>
          <w:sz w:val="52"/>
          <w:szCs w:val="52"/>
        </w:rPr>
        <w:t>K</w:t>
      </w:r>
      <w:r w:rsidR="00FC146D" w:rsidRPr="002E71EC">
        <w:rPr>
          <w:rFonts w:ascii="Franklin Gothic Book" w:hAnsi="Franklin Gothic Book" w:cs="Times New Roman"/>
          <w:iCs/>
          <w:smallCaps/>
          <w:spacing w:val="-4"/>
          <w:sz w:val="52"/>
          <w:szCs w:val="52"/>
        </w:rPr>
        <w:t>u</w:t>
      </w:r>
      <w:r w:rsidRPr="002E71EC">
        <w:rPr>
          <w:rFonts w:ascii="Franklin Gothic Book" w:hAnsi="Franklin Gothic Book" w:cs="Times New Roman"/>
          <w:iCs/>
          <w:smallCaps/>
          <w:spacing w:val="-4"/>
          <w:sz w:val="52"/>
          <w:szCs w:val="52"/>
        </w:rPr>
        <w:t>pní</w:t>
      </w:r>
      <w:r w:rsidR="00FC146D" w:rsidRPr="002E71EC">
        <w:rPr>
          <w:rFonts w:ascii="Franklin Gothic Book" w:hAnsi="Franklin Gothic Book" w:cs="Times New Roman"/>
          <w:iCs/>
          <w:smallCaps/>
          <w:spacing w:val="-4"/>
          <w:sz w:val="52"/>
          <w:szCs w:val="52"/>
        </w:rPr>
        <w:t xml:space="preserve"> </w:t>
      </w:r>
      <w:r w:rsidRPr="002E71EC">
        <w:rPr>
          <w:rFonts w:ascii="Franklin Gothic Book" w:hAnsi="Franklin Gothic Book" w:cs="Times New Roman"/>
          <w:iCs/>
          <w:smallCaps/>
          <w:spacing w:val="-4"/>
          <w:sz w:val="52"/>
          <w:szCs w:val="52"/>
        </w:rPr>
        <w:t>smlouva</w:t>
      </w:r>
    </w:p>
    <w:p w14:paraId="63FA9525" w14:textId="77777777" w:rsidR="00FC146D" w:rsidRPr="002E71EC" w:rsidRDefault="00111EB7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smluvní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stran</w:t>
      </w:r>
      <w:r w:rsidRPr="002E71EC">
        <w:rPr>
          <w:rFonts w:ascii="Franklin Gothic Book" w:hAnsi="Franklin Gothic Book"/>
          <w:spacing w:val="-4"/>
          <w:sz w:val="22"/>
          <w:szCs w:val="22"/>
        </w:rPr>
        <w:t>y</w:t>
      </w:r>
    </w:p>
    <w:p w14:paraId="1F38A71A" w14:textId="77777777" w:rsidR="00FC146D" w:rsidRPr="002E71EC" w:rsidRDefault="00E77CDF" w:rsidP="002E71EC">
      <w:p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b/>
          <w:spacing w:val="-4"/>
          <w:sz w:val="22"/>
          <w:szCs w:val="22"/>
        </w:rPr>
        <w:t>Kupující</w:t>
      </w:r>
      <w:r w:rsidR="00FC146D" w:rsidRPr="002E71EC">
        <w:rPr>
          <w:rFonts w:ascii="Franklin Gothic Book" w:hAnsi="Franklin Gothic Book"/>
          <w:b/>
          <w:spacing w:val="-4"/>
          <w:sz w:val="22"/>
          <w:szCs w:val="22"/>
        </w:rPr>
        <w:t>:</w:t>
      </w:r>
    </w:p>
    <w:tbl>
      <w:tblPr>
        <w:tblW w:w="9489" w:type="dxa"/>
        <w:tblInd w:w="25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93"/>
        <w:gridCol w:w="6796"/>
      </w:tblGrid>
      <w:tr w:rsidR="00AD68A7" w:rsidRPr="002E71EC" w14:paraId="4D1953D1" w14:textId="77777777" w:rsidTr="0029716E">
        <w:trPr>
          <w:trHeight w:val="227"/>
        </w:trPr>
        <w:tc>
          <w:tcPr>
            <w:tcW w:w="2693" w:type="dxa"/>
          </w:tcPr>
          <w:p w14:paraId="5B6F512F" w14:textId="562A9BAD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b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obchodní firma:</w:t>
            </w:r>
          </w:p>
        </w:tc>
        <w:tc>
          <w:tcPr>
            <w:tcW w:w="6796" w:type="dxa"/>
          </w:tcPr>
          <w:p w14:paraId="588A4F84" w14:textId="7D13351F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b/>
                <w:spacing w:val="-4"/>
                <w:sz w:val="22"/>
                <w:szCs w:val="22"/>
              </w:rPr>
              <w:t>Dopravní podnik města Ústí nad Labem a.s.</w:t>
            </w:r>
          </w:p>
        </w:tc>
      </w:tr>
      <w:tr w:rsidR="00AD68A7" w:rsidRPr="002E71EC" w14:paraId="5E5B68ED" w14:textId="77777777" w:rsidTr="0029716E">
        <w:trPr>
          <w:trHeight w:val="227"/>
        </w:trPr>
        <w:tc>
          <w:tcPr>
            <w:tcW w:w="2693" w:type="dxa"/>
          </w:tcPr>
          <w:p w14:paraId="5FB16319" w14:textId="79559657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se sídlem:</w:t>
            </w:r>
          </w:p>
        </w:tc>
        <w:tc>
          <w:tcPr>
            <w:tcW w:w="6796" w:type="dxa"/>
          </w:tcPr>
          <w:p w14:paraId="33339EAF" w14:textId="2E3E4981" w:rsidR="00AD68A7" w:rsidRPr="002E71EC" w:rsidRDefault="00AD68A7" w:rsidP="002E71EC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suppressAutoHyphens w:val="0"/>
              <w:spacing w:before="0" w:after="0" w:line="240" w:lineRule="auto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Revoluční 26, 401 11 Ústí nad Labem</w:t>
            </w:r>
          </w:p>
        </w:tc>
      </w:tr>
      <w:tr w:rsidR="00AD68A7" w:rsidRPr="002E71EC" w14:paraId="599A7E23" w14:textId="77777777" w:rsidTr="0029716E">
        <w:trPr>
          <w:trHeight w:val="227"/>
        </w:trPr>
        <w:tc>
          <w:tcPr>
            <w:tcW w:w="2693" w:type="dxa"/>
          </w:tcPr>
          <w:p w14:paraId="73D545A1" w14:textId="7A991EAD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doručovací adresa:</w:t>
            </w:r>
          </w:p>
        </w:tc>
        <w:tc>
          <w:tcPr>
            <w:tcW w:w="6796" w:type="dxa"/>
          </w:tcPr>
          <w:p w14:paraId="57DD2327" w14:textId="6F074829" w:rsidR="00AD68A7" w:rsidRPr="002E71EC" w:rsidRDefault="00AD68A7" w:rsidP="002E71EC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suppressAutoHyphens w:val="0"/>
              <w:spacing w:before="0" w:after="0" w:line="240" w:lineRule="auto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Jateční 426, 400 19 Ústí nad Labem</w:t>
            </w:r>
          </w:p>
        </w:tc>
      </w:tr>
      <w:tr w:rsidR="00AD68A7" w:rsidRPr="002E71EC" w14:paraId="7EF131D1" w14:textId="77777777" w:rsidTr="0029716E">
        <w:trPr>
          <w:trHeight w:val="227"/>
        </w:trPr>
        <w:tc>
          <w:tcPr>
            <w:tcW w:w="2693" w:type="dxa"/>
          </w:tcPr>
          <w:p w14:paraId="16E5DEEE" w14:textId="09605814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IČO:</w:t>
            </w:r>
          </w:p>
        </w:tc>
        <w:tc>
          <w:tcPr>
            <w:tcW w:w="6796" w:type="dxa"/>
          </w:tcPr>
          <w:p w14:paraId="0BA61E9D" w14:textId="682E407B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250 13 891</w:t>
            </w:r>
          </w:p>
        </w:tc>
      </w:tr>
      <w:tr w:rsidR="00AD68A7" w:rsidRPr="002E71EC" w14:paraId="1C2174DF" w14:textId="77777777" w:rsidTr="0029716E">
        <w:trPr>
          <w:trHeight w:val="227"/>
        </w:trPr>
        <w:tc>
          <w:tcPr>
            <w:tcW w:w="2693" w:type="dxa"/>
          </w:tcPr>
          <w:p w14:paraId="06111564" w14:textId="4E2E124A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DIČ:</w:t>
            </w:r>
          </w:p>
        </w:tc>
        <w:tc>
          <w:tcPr>
            <w:tcW w:w="6796" w:type="dxa"/>
          </w:tcPr>
          <w:p w14:paraId="586E578C" w14:textId="52169238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rPr>
                <w:rStyle w:val="Siln"/>
                <w:rFonts w:ascii="Franklin Gothic Book" w:hAnsi="Franklin Gothic Book"/>
                <w:b w:val="0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CZ25013891</w:t>
            </w:r>
          </w:p>
        </w:tc>
      </w:tr>
      <w:tr w:rsidR="00AD68A7" w:rsidRPr="002E71EC" w14:paraId="5A32E016" w14:textId="77777777" w:rsidTr="0029716E">
        <w:trPr>
          <w:trHeight w:val="227"/>
        </w:trPr>
        <w:tc>
          <w:tcPr>
            <w:tcW w:w="2693" w:type="dxa"/>
          </w:tcPr>
          <w:p w14:paraId="4A8D4EC6" w14:textId="22DB77C2" w:rsidR="00AD68A7" w:rsidRPr="002E71EC" w:rsidRDefault="00AD68A7" w:rsidP="002E71EC">
            <w:pPr>
              <w:suppressAutoHyphens w:val="0"/>
              <w:spacing w:before="0" w:after="0" w:line="240" w:lineRule="auto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Style w:val="Siln"/>
                <w:rFonts w:ascii="Franklin Gothic Book" w:hAnsi="Franklin Gothic Book"/>
                <w:b w:val="0"/>
                <w:spacing w:val="-4"/>
                <w:sz w:val="22"/>
                <w:szCs w:val="22"/>
              </w:rPr>
              <w:t>registrace:</w:t>
            </w:r>
          </w:p>
        </w:tc>
        <w:tc>
          <w:tcPr>
            <w:tcW w:w="6796" w:type="dxa"/>
          </w:tcPr>
          <w:p w14:paraId="2A13F1E0" w14:textId="5F424EB6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  <w:t xml:space="preserve">Krajský soud v Ústí nad Labem, </w:t>
            </w:r>
            <w:proofErr w:type="spellStart"/>
            <w:r w:rsidRPr="002E71EC"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  <w:t>sp</w:t>
            </w:r>
            <w:proofErr w:type="spellEnd"/>
            <w:r w:rsidRPr="002E71EC"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  <w:t>. zn. B 945</w:t>
            </w:r>
          </w:p>
        </w:tc>
      </w:tr>
      <w:tr w:rsidR="00AD68A7" w:rsidRPr="002E71EC" w14:paraId="6E6F2B75" w14:textId="77777777" w:rsidTr="0029716E">
        <w:trPr>
          <w:trHeight w:val="227"/>
        </w:trPr>
        <w:tc>
          <w:tcPr>
            <w:tcW w:w="2693" w:type="dxa"/>
          </w:tcPr>
          <w:p w14:paraId="6CCB914B" w14:textId="5EBEE145" w:rsidR="00AD68A7" w:rsidRPr="002E71EC" w:rsidRDefault="00AD68A7" w:rsidP="002E71EC">
            <w:pPr>
              <w:suppressAutoHyphens w:val="0"/>
              <w:spacing w:before="0" w:after="360" w:line="240" w:lineRule="auto"/>
              <w:jc w:val="right"/>
              <w:rPr>
                <w:rFonts w:ascii="Franklin Gothic Book" w:hAnsi="Franklin Gothic Book"/>
                <w:bCs/>
                <w:color w:val="000000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bCs/>
                <w:color w:val="000000"/>
                <w:spacing w:val="-4"/>
                <w:sz w:val="22"/>
                <w:szCs w:val="22"/>
              </w:rPr>
              <w:t>zástupce:</w:t>
            </w:r>
          </w:p>
        </w:tc>
        <w:tc>
          <w:tcPr>
            <w:tcW w:w="6796" w:type="dxa"/>
          </w:tcPr>
          <w:p w14:paraId="5891DA43" w14:textId="2CF0FE7B" w:rsidR="00280E04" w:rsidRPr="002E71EC" w:rsidRDefault="00AD68A7" w:rsidP="002E71EC">
            <w:pPr>
              <w:pStyle w:val="Seznam"/>
              <w:suppressAutoHyphens w:val="0"/>
              <w:spacing w:before="0" w:after="360" w:line="240" w:lineRule="auto"/>
              <w:ind w:left="0" w:firstLine="0"/>
              <w:jc w:val="lef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 xml:space="preserve">Mgr. Ing. Simona Mohacsi, MBA., </w:t>
            </w:r>
            <w:r w:rsidR="00280E04">
              <w:rPr>
                <w:rFonts w:ascii="Franklin Gothic Book" w:hAnsi="Franklin Gothic Book"/>
                <w:spacing w:val="-4"/>
                <w:sz w:val="22"/>
                <w:szCs w:val="22"/>
              </w:rPr>
              <w:t>předsedkyně</w:t>
            </w:r>
            <w:r w:rsidR="00281613"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 xml:space="preserve"> představenstva</w:t>
            </w:r>
            <w:r w:rsidR="00280E04">
              <w:rPr>
                <w:rFonts w:ascii="Franklin Gothic Book" w:hAnsi="Franklin Gothic Book"/>
                <w:spacing w:val="-4"/>
                <w:sz w:val="22"/>
                <w:szCs w:val="22"/>
              </w:rPr>
              <w:br/>
            </w:r>
          </w:p>
        </w:tc>
      </w:tr>
    </w:tbl>
    <w:p w14:paraId="39E30FA8" w14:textId="77777777" w:rsidR="00FC146D" w:rsidRPr="002E71EC" w:rsidRDefault="00FC146D" w:rsidP="002E71EC">
      <w:pPr>
        <w:tabs>
          <w:tab w:val="left" w:pos="284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dále jen „</w:t>
      </w:r>
      <w:r w:rsidR="00E77CDF" w:rsidRPr="002E71EC">
        <w:rPr>
          <w:rFonts w:ascii="Franklin Gothic Book" w:hAnsi="Franklin Gothic Book"/>
          <w:b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>“ na straně jedné</w:t>
      </w:r>
    </w:p>
    <w:p w14:paraId="56DC6617" w14:textId="77777777" w:rsidR="00917D3E" w:rsidRPr="002E71EC" w:rsidRDefault="00FC146D" w:rsidP="002E71EC">
      <w:pPr>
        <w:pStyle w:val="Seznam"/>
        <w:tabs>
          <w:tab w:val="left" w:pos="0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a</w:t>
      </w:r>
    </w:p>
    <w:p w14:paraId="604553D3" w14:textId="77777777" w:rsidR="00E44030" w:rsidRPr="002E71EC" w:rsidRDefault="00E77CDF" w:rsidP="002E71EC">
      <w:pPr>
        <w:pStyle w:val="Seznam"/>
        <w:tabs>
          <w:tab w:val="left" w:pos="0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b/>
          <w:spacing w:val="-4"/>
          <w:sz w:val="22"/>
          <w:szCs w:val="22"/>
        </w:rPr>
        <w:t>Prodávající</w:t>
      </w:r>
      <w:r w:rsidR="0055767B" w:rsidRPr="002E71EC">
        <w:rPr>
          <w:rFonts w:ascii="Franklin Gothic Book" w:hAnsi="Franklin Gothic Book"/>
          <w:spacing w:val="-4"/>
          <w:sz w:val="22"/>
          <w:szCs w:val="22"/>
        </w:rPr>
        <w:t>:</w:t>
      </w:r>
      <w:r w:rsidR="0055767B" w:rsidRPr="002E71EC">
        <w:rPr>
          <w:rFonts w:ascii="Franklin Gothic Book" w:hAnsi="Franklin Gothic Book" w:cs="Arial"/>
          <w:spacing w:val="-4"/>
          <w:sz w:val="22"/>
          <w:szCs w:val="22"/>
        </w:rPr>
        <w:tab/>
      </w:r>
      <w:r w:rsidR="0055767B" w:rsidRPr="002E71EC">
        <w:rPr>
          <w:rFonts w:ascii="Franklin Gothic Book" w:hAnsi="Franklin Gothic Book" w:cs="Arial"/>
          <w:spacing w:val="-4"/>
          <w:sz w:val="22"/>
          <w:szCs w:val="22"/>
        </w:rPr>
        <w:tab/>
      </w:r>
      <w:r w:rsidR="0055767B" w:rsidRPr="002E71EC">
        <w:rPr>
          <w:rFonts w:ascii="Franklin Gothic Book" w:hAnsi="Franklin Gothic Book" w:cs="Arial"/>
          <w:spacing w:val="-4"/>
          <w:sz w:val="22"/>
          <w:szCs w:val="22"/>
        </w:rPr>
        <w:tab/>
        <w:t xml:space="preserve"> </w:t>
      </w:r>
    </w:p>
    <w:tbl>
      <w:tblPr>
        <w:tblW w:w="9489" w:type="dxa"/>
        <w:tblInd w:w="25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93"/>
        <w:gridCol w:w="6796"/>
      </w:tblGrid>
      <w:tr w:rsidR="00AD68A7" w:rsidRPr="002E71EC" w14:paraId="7CDE6D57" w14:textId="77777777" w:rsidTr="00E77CDF">
        <w:trPr>
          <w:trHeight w:val="227"/>
        </w:trPr>
        <w:tc>
          <w:tcPr>
            <w:tcW w:w="2693" w:type="dxa"/>
          </w:tcPr>
          <w:p w14:paraId="5EADACD4" w14:textId="0735CD78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obchodní firma/jméno:</w:t>
            </w:r>
          </w:p>
        </w:tc>
        <w:tc>
          <w:tcPr>
            <w:tcW w:w="6796" w:type="dxa"/>
          </w:tcPr>
          <w:p w14:paraId="47CC1F6D" w14:textId="36182D64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b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b/>
                <w:spacing w:val="-4"/>
                <w:sz w:val="22"/>
                <w:szCs w:val="22"/>
                <w:highlight w:val="yellow"/>
              </w:rPr>
              <w:t>…</w:t>
            </w:r>
          </w:p>
        </w:tc>
      </w:tr>
      <w:tr w:rsidR="00AD68A7" w:rsidRPr="002E71EC" w14:paraId="41FD69D1" w14:textId="77777777" w:rsidTr="00E77CDF">
        <w:trPr>
          <w:trHeight w:val="227"/>
        </w:trPr>
        <w:tc>
          <w:tcPr>
            <w:tcW w:w="2693" w:type="dxa"/>
          </w:tcPr>
          <w:p w14:paraId="7C158D26" w14:textId="7956AB3E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se sídlem:</w:t>
            </w:r>
          </w:p>
        </w:tc>
        <w:tc>
          <w:tcPr>
            <w:tcW w:w="6796" w:type="dxa"/>
          </w:tcPr>
          <w:p w14:paraId="61D4F665" w14:textId="0CF4525A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spacing w:val="-4"/>
                <w:sz w:val="22"/>
                <w:szCs w:val="22"/>
                <w:highlight w:val="yellow"/>
              </w:rPr>
              <w:t>…</w:t>
            </w:r>
          </w:p>
        </w:tc>
      </w:tr>
      <w:tr w:rsidR="00AD68A7" w:rsidRPr="002E71EC" w14:paraId="2DC2299F" w14:textId="77777777" w:rsidTr="00E77CDF">
        <w:trPr>
          <w:trHeight w:val="227"/>
        </w:trPr>
        <w:tc>
          <w:tcPr>
            <w:tcW w:w="2693" w:type="dxa"/>
          </w:tcPr>
          <w:p w14:paraId="31D14AB2" w14:textId="11C1B3E6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IČ/dat. nar.:</w:t>
            </w:r>
          </w:p>
        </w:tc>
        <w:tc>
          <w:tcPr>
            <w:tcW w:w="6796" w:type="dxa"/>
          </w:tcPr>
          <w:p w14:paraId="452B6B5A" w14:textId="4F1F46DC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spacing w:val="-4"/>
                <w:sz w:val="22"/>
                <w:szCs w:val="22"/>
                <w:highlight w:val="yellow"/>
              </w:rPr>
              <w:t>…</w:t>
            </w:r>
          </w:p>
        </w:tc>
      </w:tr>
      <w:tr w:rsidR="00AD68A7" w:rsidRPr="002E71EC" w14:paraId="74507F08" w14:textId="77777777" w:rsidTr="00E77CDF">
        <w:trPr>
          <w:trHeight w:val="227"/>
        </w:trPr>
        <w:tc>
          <w:tcPr>
            <w:tcW w:w="2693" w:type="dxa"/>
          </w:tcPr>
          <w:p w14:paraId="0CC38F02" w14:textId="39B1BAC3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DIČ:</w:t>
            </w:r>
          </w:p>
        </w:tc>
        <w:tc>
          <w:tcPr>
            <w:tcW w:w="6796" w:type="dxa"/>
          </w:tcPr>
          <w:p w14:paraId="4551F5D3" w14:textId="72568E33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spacing w:val="-4"/>
                <w:sz w:val="22"/>
                <w:szCs w:val="22"/>
                <w:highlight w:val="yellow"/>
              </w:rPr>
              <w:t>…</w:t>
            </w:r>
          </w:p>
        </w:tc>
      </w:tr>
      <w:tr w:rsidR="00AD68A7" w:rsidRPr="002E71EC" w14:paraId="79933A10" w14:textId="77777777" w:rsidTr="00E77CDF">
        <w:trPr>
          <w:trHeight w:val="227"/>
        </w:trPr>
        <w:tc>
          <w:tcPr>
            <w:tcW w:w="2693" w:type="dxa"/>
          </w:tcPr>
          <w:p w14:paraId="4F265EE0" w14:textId="1CBE3872" w:rsidR="00AD68A7" w:rsidRPr="002E71EC" w:rsidRDefault="00AD68A7" w:rsidP="002E71EC">
            <w:pPr>
              <w:suppressAutoHyphens w:val="0"/>
              <w:spacing w:before="0" w:after="0" w:line="240" w:lineRule="auto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Style w:val="Siln"/>
                <w:rFonts w:ascii="Franklin Gothic Book" w:hAnsi="Franklin Gothic Book"/>
                <w:b w:val="0"/>
                <w:spacing w:val="-4"/>
                <w:sz w:val="22"/>
                <w:szCs w:val="22"/>
              </w:rPr>
              <w:t>registrace:</w:t>
            </w:r>
          </w:p>
        </w:tc>
        <w:tc>
          <w:tcPr>
            <w:tcW w:w="6796" w:type="dxa"/>
          </w:tcPr>
          <w:p w14:paraId="0E1292B7" w14:textId="488825FC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bCs/>
                <w:spacing w:val="-4"/>
                <w:sz w:val="22"/>
                <w:szCs w:val="22"/>
                <w:highlight w:val="yellow"/>
              </w:rPr>
              <w:t>…</w:t>
            </w:r>
            <w:r w:rsidRPr="002E71EC">
              <w:rPr>
                <w:rFonts w:ascii="Franklin Gothic Book" w:hAnsi="Franklin Gothic Book"/>
                <w:bCs/>
                <w:spacing w:val="-4"/>
                <w:sz w:val="22"/>
                <w:szCs w:val="22"/>
                <w:highlight w:val="green"/>
              </w:rPr>
              <w:softHyphen/>
            </w:r>
          </w:p>
        </w:tc>
      </w:tr>
      <w:tr w:rsidR="00AD68A7" w:rsidRPr="002E71EC" w14:paraId="04DDB0DB" w14:textId="77777777" w:rsidTr="00E77CDF">
        <w:trPr>
          <w:trHeight w:val="227"/>
        </w:trPr>
        <w:tc>
          <w:tcPr>
            <w:tcW w:w="2693" w:type="dxa"/>
          </w:tcPr>
          <w:p w14:paraId="202771DF" w14:textId="11CED475" w:rsidR="00AD68A7" w:rsidRPr="002E71EC" w:rsidRDefault="00AD68A7" w:rsidP="002E71EC">
            <w:pPr>
              <w:suppressAutoHyphens w:val="0"/>
              <w:spacing w:before="0" w:after="360" w:line="240" w:lineRule="auto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  <w:t>zástupce:</w:t>
            </w:r>
          </w:p>
        </w:tc>
        <w:tc>
          <w:tcPr>
            <w:tcW w:w="6796" w:type="dxa"/>
          </w:tcPr>
          <w:p w14:paraId="24484DCE" w14:textId="46B94DD7" w:rsidR="00AD68A7" w:rsidRPr="002E71EC" w:rsidRDefault="00AD68A7" w:rsidP="002E71EC">
            <w:pPr>
              <w:pStyle w:val="Seznam"/>
              <w:suppressAutoHyphens w:val="0"/>
              <w:spacing w:before="0" w:after="360" w:line="240" w:lineRule="auto"/>
              <w:ind w:left="0" w:firstLine="0"/>
              <w:jc w:val="lef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spacing w:val="-4"/>
                <w:sz w:val="22"/>
                <w:szCs w:val="22"/>
                <w:highlight w:val="yellow"/>
              </w:rPr>
              <w:t>…</w:t>
            </w:r>
          </w:p>
        </w:tc>
      </w:tr>
    </w:tbl>
    <w:p w14:paraId="47D66CF1" w14:textId="77777777" w:rsidR="00FC146D" w:rsidRPr="002E71EC" w:rsidRDefault="00CF75A8" w:rsidP="002E71EC">
      <w:pPr>
        <w:tabs>
          <w:tab w:val="left" w:pos="2340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dále je</w:t>
      </w:r>
      <w:r w:rsidR="004E2292" w:rsidRPr="002E71EC">
        <w:rPr>
          <w:rFonts w:ascii="Franklin Gothic Book" w:hAnsi="Franklin Gothic Book"/>
          <w:spacing w:val="-4"/>
          <w:sz w:val="22"/>
          <w:szCs w:val="22"/>
        </w:rPr>
        <w:t>n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„</w:t>
      </w:r>
      <w:r w:rsidR="00E77CDF" w:rsidRPr="002E71EC">
        <w:rPr>
          <w:rFonts w:ascii="Franklin Gothic Book" w:hAnsi="Franklin Gothic Book"/>
          <w:b/>
          <w:spacing w:val="-4"/>
          <w:sz w:val="22"/>
          <w:szCs w:val="22"/>
        </w:rPr>
        <w:t>prodávající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>“ na straně druhé</w:t>
      </w:r>
    </w:p>
    <w:p w14:paraId="081E39EA" w14:textId="77777777" w:rsidR="00FC146D" w:rsidRPr="002E71EC" w:rsidRDefault="00FC146D" w:rsidP="002E71EC">
      <w:pPr>
        <w:suppressAutoHyphens w:val="0"/>
        <w:spacing w:before="0" w:after="360" w:line="240" w:lineRule="auto"/>
        <w:jc w:val="center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uzavírají </w:t>
      </w:r>
      <w:r w:rsidR="00111EB7" w:rsidRPr="002E71EC">
        <w:rPr>
          <w:rFonts w:ascii="Franklin Gothic Book" w:hAnsi="Franklin Gothic Book"/>
          <w:spacing w:val="-4"/>
          <w:sz w:val="22"/>
          <w:szCs w:val="22"/>
        </w:rPr>
        <w:t>tuto</w:t>
      </w:r>
      <w:r w:rsidR="00E77CDF" w:rsidRPr="002E71EC">
        <w:rPr>
          <w:rFonts w:ascii="Franklin Gothic Book" w:hAnsi="Franklin Gothic Book"/>
          <w:spacing w:val="-4"/>
          <w:sz w:val="22"/>
          <w:szCs w:val="22"/>
        </w:rPr>
        <w:t xml:space="preserve"> kupní</w:t>
      </w:r>
      <w:r w:rsidR="00111EB7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>smlouvu ve smyslu ustanovení § </w:t>
      </w:r>
      <w:r w:rsidR="00E77CDF" w:rsidRPr="002E71EC">
        <w:rPr>
          <w:rFonts w:ascii="Franklin Gothic Book" w:hAnsi="Franklin Gothic Book"/>
          <w:spacing w:val="-4"/>
          <w:sz w:val="22"/>
          <w:szCs w:val="22"/>
        </w:rPr>
        <w:t>2079 a § 2085 odst. 2</w:t>
      </w:r>
      <w:r w:rsidR="00027414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>zákona č. </w:t>
      </w:r>
      <w:r w:rsidR="00C12352" w:rsidRPr="002E71EC">
        <w:rPr>
          <w:rFonts w:ascii="Franklin Gothic Book" w:hAnsi="Franklin Gothic Book"/>
          <w:spacing w:val="-4"/>
          <w:sz w:val="22"/>
          <w:szCs w:val="22"/>
        </w:rPr>
        <w:t>89</w:t>
      </w:r>
      <w:r w:rsidRPr="002E71EC">
        <w:rPr>
          <w:rFonts w:ascii="Franklin Gothic Book" w:hAnsi="Franklin Gothic Book"/>
          <w:spacing w:val="-4"/>
          <w:sz w:val="22"/>
          <w:szCs w:val="22"/>
        </w:rPr>
        <w:t>/</w:t>
      </w:r>
      <w:r w:rsidR="00C12352" w:rsidRPr="002E71EC">
        <w:rPr>
          <w:rFonts w:ascii="Franklin Gothic Book" w:hAnsi="Franklin Gothic Book"/>
          <w:spacing w:val="-4"/>
          <w:sz w:val="22"/>
          <w:szCs w:val="22"/>
        </w:rPr>
        <w:t>2012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Sb., </w:t>
      </w:r>
      <w:r w:rsidR="00E77CDF" w:rsidRPr="002E71EC">
        <w:rPr>
          <w:rFonts w:ascii="Franklin Gothic Book" w:hAnsi="Franklin Gothic Book"/>
          <w:spacing w:val="-4"/>
          <w:sz w:val="22"/>
          <w:szCs w:val="22"/>
        </w:rPr>
        <w:t>občanského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zákoník</w:t>
      </w:r>
      <w:r w:rsidR="00CF75A8" w:rsidRPr="002E71EC">
        <w:rPr>
          <w:rFonts w:ascii="Franklin Gothic Book" w:hAnsi="Franklin Gothic Book"/>
          <w:spacing w:val="-4"/>
          <w:sz w:val="22"/>
          <w:szCs w:val="22"/>
        </w:rPr>
        <w:t>u</w:t>
      </w:r>
      <w:r w:rsidRPr="002E71EC">
        <w:rPr>
          <w:rFonts w:ascii="Franklin Gothic Book" w:hAnsi="Franklin Gothic Book"/>
          <w:spacing w:val="-4"/>
          <w:sz w:val="22"/>
          <w:szCs w:val="22"/>
        </w:rPr>
        <w:t>, ve znění pozdějších předpisů (dále jen „</w:t>
      </w:r>
      <w:r w:rsidR="00E77CDF" w:rsidRPr="002E71EC">
        <w:rPr>
          <w:rFonts w:ascii="Franklin Gothic Book" w:hAnsi="Franklin Gothic Book"/>
          <w:b/>
          <w:spacing w:val="-4"/>
          <w:sz w:val="22"/>
          <w:szCs w:val="22"/>
        </w:rPr>
        <w:t>občanský</w:t>
      </w:r>
      <w:r w:rsidRPr="002E71EC">
        <w:rPr>
          <w:rFonts w:ascii="Franklin Gothic Book" w:hAnsi="Franklin Gothic Book"/>
          <w:b/>
          <w:spacing w:val="-4"/>
          <w:sz w:val="22"/>
          <w:szCs w:val="22"/>
        </w:rPr>
        <w:t xml:space="preserve"> zákoník</w:t>
      </w:r>
      <w:r w:rsidR="00111EB7" w:rsidRPr="002E71EC">
        <w:rPr>
          <w:rFonts w:ascii="Franklin Gothic Book" w:hAnsi="Franklin Gothic Book"/>
          <w:spacing w:val="-4"/>
          <w:sz w:val="22"/>
          <w:szCs w:val="22"/>
        </w:rPr>
        <w:t>“):</w:t>
      </w:r>
    </w:p>
    <w:p w14:paraId="0AA069C1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Předmět smlouvy</w:t>
      </w:r>
    </w:p>
    <w:p w14:paraId="78F497C3" w14:textId="77777777" w:rsidR="00280E04" w:rsidRDefault="00E77CDF" w:rsidP="00280E04">
      <w:pPr>
        <w:numPr>
          <w:ilvl w:val="1"/>
          <w:numId w:val="4"/>
        </w:numPr>
        <w:suppressAutoHyphens w:val="0"/>
        <w:autoSpaceDE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se touto smlouvou zavazuje</w:t>
      </w:r>
      <w:r w:rsidRPr="002E71EC">
        <w:rPr>
          <w:rFonts w:ascii="Franklin Gothic Book" w:hAnsi="Franklin Gothic Book"/>
          <w:spacing w:val="-4"/>
          <w:sz w:val="22"/>
          <w:szCs w:val="22"/>
        </w:rPr>
        <w:t>, že kupujícímu odevzdá dále vymezené věci, které jsou předmětem koupě</w:t>
      </w:r>
      <w:r w:rsidR="004B1E92" w:rsidRPr="002E71EC">
        <w:rPr>
          <w:rFonts w:ascii="Franklin Gothic Book" w:hAnsi="Franklin Gothic Book"/>
          <w:spacing w:val="-4"/>
          <w:sz w:val="22"/>
          <w:szCs w:val="22"/>
        </w:rPr>
        <w:t xml:space="preserve"> (dále jen „</w:t>
      </w:r>
      <w:r w:rsidR="004B1E92" w:rsidRPr="002E71EC">
        <w:rPr>
          <w:rFonts w:ascii="Franklin Gothic Book" w:hAnsi="Franklin Gothic Book"/>
          <w:b/>
          <w:spacing w:val="-4"/>
          <w:sz w:val="22"/>
          <w:szCs w:val="22"/>
        </w:rPr>
        <w:t>předmět koupě</w:t>
      </w:r>
      <w:r w:rsidR="004B1E92" w:rsidRPr="002E71EC">
        <w:rPr>
          <w:rFonts w:ascii="Franklin Gothic Book" w:hAnsi="Franklin Gothic Book"/>
          <w:spacing w:val="-4"/>
          <w:sz w:val="22"/>
          <w:szCs w:val="22"/>
        </w:rPr>
        <w:t>“)</w:t>
      </w:r>
      <w:r w:rsidRPr="002E71EC">
        <w:rPr>
          <w:rFonts w:ascii="Franklin Gothic Book" w:hAnsi="Franklin Gothic Book"/>
          <w:spacing w:val="-4"/>
          <w:sz w:val="22"/>
          <w:szCs w:val="22"/>
        </w:rPr>
        <w:t>, a umožní mu nabýt vlastnické právo k nim, a kupující se zavazuje, že tyto věci převezme a zaplatí prodávajícímu kupní cenu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37889A73" w14:textId="3D86D70B" w:rsidR="00C45650" w:rsidRPr="00280E04" w:rsidRDefault="00E77CDF" w:rsidP="00280E04">
      <w:pPr>
        <w:numPr>
          <w:ilvl w:val="1"/>
          <w:numId w:val="4"/>
        </w:numPr>
        <w:suppressAutoHyphens w:val="0"/>
        <w:autoSpaceDE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80E04">
        <w:rPr>
          <w:rFonts w:ascii="Franklin Gothic Book" w:hAnsi="Franklin Gothic Book"/>
          <w:spacing w:val="-4"/>
          <w:sz w:val="22"/>
          <w:szCs w:val="22"/>
        </w:rPr>
        <w:t>Předmětem koupě</w:t>
      </w:r>
      <w:r w:rsidR="00FC146D" w:rsidRPr="00280E04">
        <w:rPr>
          <w:rFonts w:ascii="Franklin Gothic Book" w:hAnsi="Franklin Gothic Book"/>
          <w:spacing w:val="-4"/>
          <w:sz w:val="22"/>
          <w:szCs w:val="22"/>
        </w:rPr>
        <w:t xml:space="preserve"> j</w:t>
      </w:r>
      <w:r w:rsidR="00AD68A7" w:rsidRPr="00280E04">
        <w:rPr>
          <w:rFonts w:ascii="Franklin Gothic Book" w:hAnsi="Franklin Gothic Book"/>
          <w:spacing w:val="-4"/>
          <w:sz w:val="22"/>
          <w:szCs w:val="22"/>
        </w:rPr>
        <w:t xml:space="preserve">sou </w:t>
      </w:r>
      <w:r w:rsidR="00280E04" w:rsidRPr="00280E04">
        <w:rPr>
          <w:rFonts w:ascii="Franklin Gothic Book" w:hAnsi="Franklin Gothic Book"/>
          <w:spacing w:val="-4"/>
          <w:sz w:val="22"/>
          <w:szCs w:val="22"/>
        </w:rPr>
        <w:t>věci</w:t>
      </w:r>
      <w:r w:rsidR="002E71EC" w:rsidRPr="00280E04">
        <w:rPr>
          <w:rFonts w:ascii="Franklin Gothic Book" w:hAnsi="Franklin Gothic Book"/>
          <w:spacing w:val="-4"/>
          <w:sz w:val="22"/>
          <w:szCs w:val="22"/>
        </w:rPr>
        <w:t xml:space="preserve"> a veškeré související dodávky a další plnění</w:t>
      </w:r>
      <w:r w:rsidR="00AD68A7" w:rsidRPr="00280E04">
        <w:rPr>
          <w:rFonts w:ascii="Franklin Gothic Book" w:hAnsi="Franklin Gothic Book"/>
          <w:spacing w:val="-4"/>
          <w:sz w:val="22"/>
          <w:szCs w:val="22"/>
        </w:rPr>
        <w:t xml:space="preserve">, </w:t>
      </w:r>
      <w:r w:rsidRPr="00280E04">
        <w:rPr>
          <w:rFonts w:ascii="Franklin Gothic Book" w:hAnsi="Franklin Gothic Book"/>
          <w:spacing w:val="-4"/>
          <w:sz w:val="22"/>
          <w:szCs w:val="22"/>
        </w:rPr>
        <w:t>kter</w:t>
      </w:r>
      <w:r w:rsidR="00AD68A7" w:rsidRPr="00280E04">
        <w:rPr>
          <w:rFonts w:ascii="Franklin Gothic Book" w:hAnsi="Franklin Gothic Book"/>
          <w:spacing w:val="-4"/>
          <w:sz w:val="22"/>
          <w:szCs w:val="22"/>
        </w:rPr>
        <w:t>á</w:t>
      </w:r>
      <w:r w:rsidRPr="00280E04">
        <w:rPr>
          <w:rFonts w:ascii="Franklin Gothic Book" w:hAnsi="Franklin Gothic Book"/>
          <w:spacing w:val="-4"/>
          <w:sz w:val="22"/>
          <w:szCs w:val="22"/>
        </w:rPr>
        <w:t xml:space="preserve"> j</w:t>
      </w:r>
      <w:r w:rsidR="00AD68A7" w:rsidRPr="00280E04">
        <w:rPr>
          <w:rFonts w:ascii="Franklin Gothic Book" w:hAnsi="Franklin Gothic Book"/>
          <w:spacing w:val="-4"/>
          <w:sz w:val="22"/>
          <w:szCs w:val="22"/>
        </w:rPr>
        <w:t>sou</w:t>
      </w:r>
      <w:r w:rsidR="00FC146D" w:rsidRPr="00280E04">
        <w:rPr>
          <w:rFonts w:ascii="Franklin Gothic Book" w:hAnsi="Franklin Gothic Book"/>
          <w:spacing w:val="-4"/>
          <w:sz w:val="22"/>
          <w:szCs w:val="22"/>
        </w:rPr>
        <w:t xml:space="preserve"> podrobně vymezen</w:t>
      </w:r>
      <w:r w:rsidR="00280E04" w:rsidRPr="00280E04">
        <w:rPr>
          <w:rFonts w:ascii="Franklin Gothic Book" w:hAnsi="Franklin Gothic Book"/>
          <w:spacing w:val="-4"/>
          <w:sz w:val="22"/>
          <w:szCs w:val="22"/>
        </w:rPr>
        <w:t>a v</w:t>
      </w:r>
      <w:r w:rsidR="004B1E92" w:rsidRPr="00280E04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4B1E92" w:rsidRPr="00280E04">
        <w:rPr>
          <w:rFonts w:ascii="Franklin Gothic Book" w:hAnsi="Franklin Gothic Book"/>
          <w:spacing w:val="-4"/>
          <w:sz w:val="22"/>
          <w:szCs w:val="22"/>
          <w:u w:val="single"/>
        </w:rPr>
        <w:t>přílo</w:t>
      </w:r>
      <w:r w:rsidR="00280E04" w:rsidRPr="00280E04">
        <w:rPr>
          <w:rFonts w:ascii="Franklin Gothic Book" w:hAnsi="Franklin Gothic Book"/>
          <w:spacing w:val="-4"/>
          <w:sz w:val="22"/>
          <w:szCs w:val="22"/>
          <w:u w:val="single"/>
        </w:rPr>
        <w:t>ze</w:t>
      </w:r>
      <w:r w:rsidR="004B1E92" w:rsidRPr="00280E04">
        <w:rPr>
          <w:rFonts w:ascii="Franklin Gothic Book" w:hAnsi="Franklin Gothic Book"/>
          <w:spacing w:val="-4"/>
          <w:sz w:val="22"/>
          <w:szCs w:val="22"/>
          <w:u w:val="single"/>
        </w:rPr>
        <w:t xml:space="preserve"> č. </w:t>
      </w:r>
      <w:r w:rsidR="004D7AD7" w:rsidRPr="00280E04">
        <w:rPr>
          <w:rFonts w:ascii="Franklin Gothic Book" w:hAnsi="Franklin Gothic Book"/>
          <w:spacing w:val="-4"/>
          <w:sz w:val="22"/>
          <w:szCs w:val="22"/>
          <w:u w:val="single"/>
        </w:rPr>
        <w:t>1</w:t>
      </w:r>
      <w:r w:rsidR="004B1E92" w:rsidRPr="00280E04">
        <w:rPr>
          <w:rFonts w:ascii="Franklin Gothic Book" w:hAnsi="Franklin Gothic Book"/>
          <w:spacing w:val="-4"/>
          <w:sz w:val="22"/>
          <w:szCs w:val="22"/>
        </w:rPr>
        <w:t xml:space="preserve"> k této smlouvě.</w:t>
      </w:r>
    </w:p>
    <w:p w14:paraId="0E9A04EC" w14:textId="57E1C1AA" w:rsidR="00FC146D" w:rsidRPr="002E71EC" w:rsidRDefault="004B1E92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je povinen </w:t>
      </w:r>
      <w:r w:rsidRPr="002E71EC">
        <w:rPr>
          <w:rFonts w:ascii="Franklin Gothic Book" w:hAnsi="Franklin Gothic Book"/>
          <w:spacing w:val="-4"/>
          <w:sz w:val="22"/>
          <w:szCs w:val="22"/>
        </w:rPr>
        <w:t>dodat 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>v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> 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>souladu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s následujícími dokumenty: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 xml:space="preserve"> (a) touto smlouvou,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jakož i 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>(</w:t>
      </w:r>
      <w:r w:rsidR="00280E04">
        <w:rPr>
          <w:rFonts w:ascii="Franklin Gothic Book" w:hAnsi="Franklin Gothic Book"/>
          <w:spacing w:val="-4"/>
          <w:sz w:val="22"/>
          <w:szCs w:val="22"/>
        </w:rPr>
        <w:t>b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 xml:space="preserve">)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>nabídk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>ou</w:t>
      </w:r>
      <w:r w:rsidR="00280E04">
        <w:rPr>
          <w:rFonts w:ascii="Franklin Gothic Book" w:hAnsi="Franklin Gothic Book"/>
          <w:spacing w:val="-4"/>
          <w:sz w:val="22"/>
          <w:szCs w:val="22"/>
        </w:rPr>
        <w:t xml:space="preserve"> nebo jinou předsmluvní komunikací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 xml:space="preserve">učiněnou </w:t>
      </w:r>
      <w:r w:rsidR="00280E04">
        <w:rPr>
          <w:rFonts w:ascii="Franklin Gothic Book" w:hAnsi="Franklin Gothic Book"/>
          <w:spacing w:val="-4"/>
          <w:sz w:val="22"/>
          <w:szCs w:val="22"/>
        </w:rPr>
        <w:t>vůči kupujícímu před uzavřením této smlouvy</w:t>
      </w:r>
      <w:r w:rsidR="00111EB7" w:rsidRPr="002E71EC">
        <w:rPr>
          <w:rFonts w:ascii="Franklin Gothic Book" w:hAnsi="Franklin Gothic Book"/>
          <w:spacing w:val="-4"/>
          <w:sz w:val="22"/>
          <w:szCs w:val="22"/>
        </w:rPr>
        <w:t>.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 xml:space="preserve"> V případě rozp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orů mezi jednotlivými dokumenty, které jsou pro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závazné, mají dříve uvedené dokumenty přednost před dokumenty uvedenými později.</w:t>
      </w:r>
      <w:r w:rsidR="00027414" w:rsidRPr="002E71EC">
        <w:rPr>
          <w:rFonts w:ascii="Franklin Gothic Book" w:hAnsi="Franklin Gothic Book"/>
          <w:spacing w:val="-4"/>
          <w:sz w:val="22"/>
          <w:szCs w:val="22"/>
        </w:rPr>
        <w:t xml:space="preserve"> Hlavní dokumenty mají přednost před jejich přílohami. Dříve uvedené přílohy mají přednost před přílohami uvedenými později.</w:t>
      </w:r>
    </w:p>
    <w:p w14:paraId="45BB8EBA" w14:textId="00EBEAF4" w:rsidR="00FC146D" w:rsidRPr="002E71EC" w:rsidRDefault="004B1E92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lastRenderedPageBreak/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je při 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dodání předmětu koupě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rovněž povinen řídit se právními 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předpisy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>a technickými normami vztahujícími se k</w:t>
      </w:r>
      <w:r w:rsidRPr="002E71EC">
        <w:rPr>
          <w:rFonts w:ascii="Franklin Gothic Book" w:hAnsi="Franklin Gothic Book"/>
          <w:spacing w:val="-4"/>
          <w:sz w:val="22"/>
          <w:szCs w:val="22"/>
        </w:rPr>
        <w:t> předmětu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.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>dodá předmět koupě v takové jakosti,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kter</w:t>
      </w:r>
      <w:r w:rsidRPr="002E71EC">
        <w:rPr>
          <w:rFonts w:ascii="Franklin Gothic Book" w:hAnsi="Franklin Gothic Book"/>
          <w:spacing w:val="-4"/>
          <w:sz w:val="22"/>
          <w:szCs w:val="22"/>
        </w:rPr>
        <w:t>á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zaručí možnost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kupujícího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a jiných osob 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předmět koupě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dlouhodobě bezpečně a intenzivně využívat k účelům, ke kterým je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 koupě určen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475F49DD" w14:textId="62FD4E52" w:rsidR="00FC146D" w:rsidRPr="002E71EC" w:rsidRDefault="00FC146D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Místem </w:t>
      </w:r>
      <w:r w:rsidR="004B1E92" w:rsidRPr="002E71EC">
        <w:rPr>
          <w:rFonts w:ascii="Franklin Gothic Book" w:hAnsi="Franklin Gothic Book"/>
          <w:spacing w:val="-4"/>
          <w:sz w:val="22"/>
          <w:szCs w:val="22"/>
        </w:rPr>
        <w:t xml:space="preserve">dodání předmětu koupě </w:t>
      </w:r>
      <w:r w:rsidRPr="002E71EC">
        <w:rPr>
          <w:rFonts w:ascii="Franklin Gothic Book" w:hAnsi="Franklin Gothic Book"/>
          <w:spacing w:val="-4"/>
          <w:sz w:val="22"/>
          <w:szCs w:val="22"/>
        </w:rPr>
        <w:t>je</w:t>
      </w:r>
      <w:r w:rsidR="00221F66">
        <w:rPr>
          <w:rFonts w:ascii="Franklin Gothic Book" w:hAnsi="Franklin Gothic Book"/>
          <w:spacing w:val="-4"/>
          <w:sz w:val="22"/>
          <w:szCs w:val="22"/>
        </w:rPr>
        <w:t xml:space="preserve"> vozovna Předlice,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3F5E02" w:rsidRPr="0056612D">
        <w:rPr>
          <w:rFonts w:ascii="Franklin Gothic Book" w:hAnsi="Franklin Gothic Book"/>
          <w:spacing w:val="-4"/>
          <w:sz w:val="22"/>
          <w:szCs w:val="22"/>
        </w:rPr>
        <w:t>J</w:t>
      </w:r>
      <w:r w:rsidR="00AD68A7" w:rsidRPr="0056612D">
        <w:rPr>
          <w:rFonts w:ascii="Franklin Gothic Book" w:hAnsi="Franklin Gothic Book"/>
          <w:spacing w:val="-4"/>
          <w:sz w:val="22"/>
          <w:szCs w:val="22"/>
        </w:rPr>
        <w:t>ateční 426, 400 19</w:t>
      </w:r>
      <w:r w:rsidR="003F5E02" w:rsidRPr="0056612D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AD68A7" w:rsidRPr="0056612D">
        <w:rPr>
          <w:rFonts w:ascii="Franklin Gothic Book" w:hAnsi="Franklin Gothic Book"/>
          <w:spacing w:val="-4"/>
          <w:sz w:val="22"/>
          <w:szCs w:val="22"/>
        </w:rPr>
        <w:t>Ústí nad Labem</w:t>
      </w:r>
      <w:r w:rsidR="00221F66">
        <w:rPr>
          <w:rFonts w:ascii="Franklin Gothic Book" w:hAnsi="Franklin Gothic Book"/>
          <w:spacing w:val="-4"/>
          <w:sz w:val="22"/>
          <w:szCs w:val="22"/>
        </w:rPr>
        <w:t>,</w:t>
      </w:r>
      <w:r w:rsidR="00221F66">
        <w:rPr>
          <w:rFonts w:ascii="Franklin Gothic Book" w:hAnsi="Franklin Gothic Book"/>
          <w:spacing w:val="-4"/>
          <w:sz w:val="22"/>
          <w:szCs w:val="22"/>
        </w:rPr>
        <w:br/>
        <w:t xml:space="preserve">budova PDO, Revoluční 26, Ústí nad Labem 401 11 a </w:t>
      </w:r>
      <w:r w:rsidR="0056612D">
        <w:rPr>
          <w:rFonts w:ascii="Franklin Gothic Book" w:hAnsi="Franklin Gothic Book"/>
          <w:spacing w:val="-4"/>
          <w:sz w:val="22"/>
          <w:szCs w:val="22"/>
        </w:rPr>
        <w:t>MR 1 Bratislavská, Bratislavská 2291, Ústí nad Labem 400 01</w:t>
      </w:r>
    </w:p>
    <w:p w14:paraId="2DA18A63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  <w:shd w:val="clear" w:color="auto" w:fill="FF0000"/>
        </w:rPr>
      </w:pPr>
      <w:bookmarkStart w:id="0" w:name="_Ref361928791"/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Termíny </w:t>
      </w:r>
      <w:bookmarkEnd w:id="0"/>
      <w:r w:rsidR="004B1E92" w:rsidRPr="002E71EC">
        <w:rPr>
          <w:rFonts w:ascii="Franklin Gothic Book" w:hAnsi="Franklin Gothic Book"/>
          <w:spacing w:val="-4"/>
          <w:sz w:val="22"/>
          <w:szCs w:val="22"/>
        </w:rPr>
        <w:t>dodání</w:t>
      </w:r>
    </w:p>
    <w:p w14:paraId="2946CF68" w14:textId="67B1E485" w:rsidR="00133227" w:rsidRPr="002E71EC" w:rsidRDefault="004B1E92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se zavazuje, že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předmět koupě dodá nejpozději</w:t>
      </w:r>
      <w:r w:rsidR="00AD68A7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AD68A7" w:rsidRPr="0056612D">
        <w:rPr>
          <w:rFonts w:ascii="Franklin Gothic Book" w:hAnsi="Franklin Gothic Book"/>
          <w:spacing w:val="-4"/>
          <w:sz w:val="22"/>
          <w:szCs w:val="22"/>
        </w:rPr>
        <w:t xml:space="preserve">do </w:t>
      </w:r>
      <w:r w:rsidR="002F1388">
        <w:rPr>
          <w:rFonts w:ascii="Franklin Gothic Book" w:hAnsi="Franklin Gothic Book"/>
          <w:spacing w:val="-4"/>
          <w:sz w:val="22"/>
          <w:szCs w:val="22"/>
        </w:rPr>
        <w:t>14</w:t>
      </w:r>
      <w:r w:rsidR="0056612D" w:rsidRPr="0056612D">
        <w:rPr>
          <w:rFonts w:ascii="Franklin Gothic Book" w:hAnsi="Franklin Gothic Book"/>
          <w:spacing w:val="-4"/>
          <w:sz w:val="22"/>
          <w:szCs w:val="22"/>
        </w:rPr>
        <w:t xml:space="preserve">ti </w:t>
      </w:r>
      <w:r w:rsidR="00185669" w:rsidRPr="0056612D">
        <w:rPr>
          <w:rFonts w:ascii="Franklin Gothic Book" w:hAnsi="Franklin Gothic Book"/>
          <w:spacing w:val="-4"/>
          <w:sz w:val="22"/>
          <w:szCs w:val="22"/>
        </w:rPr>
        <w:t xml:space="preserve">dnů </w:t>
      </w:r>
      <w:r w:rsidR="00AD68A7" w:rsidRPr="0056612D">
        <w:rPr>
          <w:rFonts w:ascii="Franklin Gothic Book" w:hAnsi="Franklin Gothic Book"/>
          <w:spacing w:val="-4"/>
          <w:sz w:val="22"/>
          <w:szCs w:val="22"/>
        </w:rPr>
        <w:t>od podpisu této smlouvy</w:t>
      </w:r>
      <w:r w:rsidR="0056612D" w:rsidRPr="0056612D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1C8FA1A6" w14:textId="77777777" w:rsidR="00FC146D" w:rsidRPr="002E71EC" w:rsidRDefault="00133227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spacing w:val="-4"/>
          <w:sz w:val="22"/>
          <w:szCs w:val="22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může požadovat prodloužení lhůty pro 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>dodání</w:t>
      </w:r>
      <w:r w:rsidR="001E3F05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>předmětu koupě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pouze v případech, pokud je jeho plnění zpožděno nebo bude zpožděno z některého z následujících důvodů:</w:t>
      </w:r>
    </w:p>
    <w:p w14:paraId="4D39211D" w14:textId="77777777" w:rsidR="00FC146D" w:rsidRPr="002E71EC" w:rsidRDefault="00FC146D" w:rsidP="002E71EC">
      <w:pPr>
        <w:pStyle w:val="Zkladntext"/>
        <w:numPr>
          <w:ilvl w:val="0"/>
          <w:numId w:val="8"/>
        </w:numPr>
        <w:tabs>
          <w:tab w:val="left" w:pos="1134"/>
          <w:tab w:val="left" w:pos="1276"/>
        </w:tabs>
        <w:suppressAutoHyphens w:val="0"/>
        <w:spacing w:before="0" w:after="360" w:line="240" w:lineRule="auto"/>
        <w:ind w:left="1134" w:hanging="567"/>
        <w:rPr>
          <w:rFonts w:ascii="Franklin Gothic Book" w:hAnsi="Franklin Gothic Book"/>
          <w:bCs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 xml:space="preserve">plnění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>prodávajícího</w:t>
      </w: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 xml:space="preserve"> není objektivně možné z důvodů neposkytnutí součinnosti ze strany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>kupujícího</w:t>
      </w: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 xml:space="preserve"> (pokud ovšem neposkytnutí součinnosti není důsledkem neplnění závazku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>prodávajícího</w:t>
      </w: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>);</w:t>
      </w:r>
    </w:p>
    <w:p w14:paraId="23B83E23" w14:textId="77777777" w:rsidR="001E3F05" w:rsidRPr="002E71EC" w:rsidRDefault="00FC146D" w:rsidP="002E71EC">
      <w:pPr>
        <w:pStyle w:val="Zkladntext"/>
        <w:numPr>
          <w:ilvl w:val="0"/>
          <w:numId w:val="8"/>
        </w:numPr>
        <w:tabs>
          <w:tab w:val="left" w:pos="1134"/>
          <w:tab w:val="left" w:pos="1276"/>
        </w:tabs>
        <w:suppressAutoHyphens w:val="0"/>
        <w:spacing w:before="0" w:after="360" w:line="240" w:lineRule="auto"/>
        <w:ind w:left="1134" w:hanging="567"/>
        <w:rPr>
          <w:rFonts w:ascii="Franklin Gothic Book" w:hAnsi="Franklin Gothic Book"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 xml:space="preserve">v důsledku vyšší moci, která objektivně znemožňuje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>prodávajícímu</w:t>
      </w: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 xml:space="preserve"> plnit.</w:t>
      </w:r>
    </w:p>
    <w:p w14:paraId="6E348E11" w14:textId="77777777" w:rsidR="00FC146D" w:rsidRPr="002E71EC" w:rsidRDefault="004B1E92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Kupní cena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a platební podmínky</w:t>
      </w:r>
    </w:p>
    <w:p w14:paraId="713B1BB5" w14:textId="77777777" w:rsidR="00FC146D" w:rsidRPr="002E71EC" w:rsidRDefault="004B1E92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Kupní cena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je stanovena za vymezený předmět </w:t>
      </w:r>
      <w:r w:rsidRPr="002E71EC">
        <w:rPr>
          <w:rFonts w:ascii="Franklin Gothic Book" w:hAnsi="Franklin Gothic Book"/>
          <w:spacing w:val="-4"/>
          <w:sz w:val="22"/>
          <w:szCs w:val="22"/>
        </w:rPr>
        <w:t>koupě jako nejvýše přípustná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. Smluvní strany sjednávají 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kupní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>cenu takto:</w:t>
      </w: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5812"/>
        <w:gridCol w:w="2698"/>
      </w:tblGrid>
      <w:tr w:rsidR="00FC146D" w:rsidRPr="002E71EC" w14:paraId="582B8119" w14:textId="77777777" w:rsidTr="004E229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2E093" w14:textId="77777777" w:rsidR="00FC146D" w:rsidRPr="002E71EC" w:rsidRDefault="00133227" w:rsidP="00280E04">
            <w:pPr>
              <w:pStyle w:val="AAOdstavec"/>
              <w:suppressAutoHyphens w:val="0"/>
              <w:snapToGrid w:val="0"/>
              <w:spacing w:before="240" w:after="240" w:line="240" w:lineRule="auto"/>
              <w:rPr>
                <w:rFonts w:ascii="Franklin Gothic Book" w:hAnsi="Franklin Gothic Book" w:cs="Times New Roman"/>
                <w:bCs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>Kupní cena</w:t>
            </w:r>
            <w:r w:rsidR="00FC146D"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 xml:space="preserve"> bez DPH: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1795" w14:textId="63B80808" w:rsidR="00FC146D" w:rsidRPr="002E71EC" w:rsidRDefault="00AD68A7" w:rsidP="00280E04">
            <w:pPr>
              <w:pStyle w:val="Seznam"/>
              <w:suppressAutoHyphens w:val="0"/>
              <w:spacing w:before="240" w:after="240" w:line="240" w:lineRule="auto"/>
              <w:ind w:left="0" w:firstLine="0"/>
              <w:jc w:val="right"/>
              <w:rPr>
                <w:rFonts w:ascii="Franklin Gothic Book" w:hAnsi="Franklin Gothic Book"/>
                <w:b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  <w:highlight w:val="yellow"/>
              </w:rPr>
              <w:t>…</w:t>
            </w:r>
            <w:r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FC146D"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>Kč</w:t>
            </w:r>
          </w:p>
        </w:tc>
      </w:tr>
      <w:tr w:rsidR="00FC146D" w:rsidRPr="002E71EC" w14:paraId="3C23C327" w14:textId="77777777" w:rsidTr="004E229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49159" w14:textId="77777777" w:rsidR="00FC146D" w:rsidRPr="002E71EC" w:rsidRDefault="00FC146D" w:rsidP="00280E04">
            <w:pPr>
              <w:pStyle w:val="AAOdstavec"/>
              <w:suppressAutoHyphens w:val="0"/>
              <w:snapToGrid w:val="0"/>
              <w:spacing w:before="240" w:after="240" w:line="240" w:lineRule="auto"/>
              <w:rPr>
                <w:rFonts w:ascii="Franklin Gothic Book" w:hAnsi="Franklin Gothic Book" w:cs="Times New Roman"/>
                <w:bCs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>DPH</w:t>
            </w:r>
            <w:r w:rsidR="00DC1FA9"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 xml:space="preserve"> </w:t>
            </w:r>
            <w:r w:rsidR="00C75D5A"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>z</w:t>
            </w:r>
            <w:r w:rsidR="00133227"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> kupní ceny</w:t>
            </w:r>
            <w:r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>: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C114" w14:textId="7E6CF8F1" w:rsidR="00FC146D" w:rsidRPr="002E71EC" w:rsidRDefault="00AD68A7" w:rsidP="00280E04">
            <w:pPr>
              <w:pStyle w:val="Seznam"/>
              <w:suppressAutoHyphens w:val="0"/>
              <w:spacing w:before="240" w:after="240" w:line="240" w:lineRule="auto"/>
              <w:ind w:left="0" w:firstLine="0"/>
              <w:jc w:val="right"/>
              <w:rPr>
                <w:rFonts w:ascii="Franklin Gothic Book" w:hAnsi="Franklin Gothic Book"/>
                <w:b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  <w:highlight w:val="yellow"/>
              </w:rPr>
              <w:t>…</w:t>
            </w:r>
            <w:r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FC146D"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>Kč</w:t>
            </w:r>
          </w:p>
        </w:tc>
      </w:tr>
      <w:tr w:rsidR="00FC146D" w:rsidRPr="002E71EC" w14:paraId="7824908A" w14:textId="77777777" w:rsidTr="004E229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2936D" w14:textId="77777777" w:rsidR="00FC146D" w:rsidRPr="002E71EC" w:rsidRDefault="00133227" w:rsidP="00280E04">
            <w:pPr>
              <w:pStyle w:val="Seznam"/>
              <w:suppressAutoHyphens w:val="0"/>
              <w:spacing w:before="240" w:after="240" w:line="240" w:lineRule="auto"/>
              <w:ind w:left="0" w:firstLine="0"/>
              <w:rPr>
                <w:rFonts w:ascii="Franklin Gothic Book" w:hAnsi="Franklin Gothic Book"/>
                <w:bCs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Kupní cena</w:t>
            </w:r>
            <w:r w:rsidR="00FC146D"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 xml:space="preserve"> včetně DPH: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886D" w14:textId="1D5EE402" w:rsidR="00FC146D" w:rsidRPr="002E71EC" w:rsidRDefault="00AD68A7" w:rsidP="00280E04">
            <w:pPr>
              <w:pStyle w:val="Seznam"/>
              <w:suppressAutoHyphens w:val="0"/>
              <w:spacing w:before="240" w:after="240" w:line="240" w:lineRule="auto"/>
              <w:ind w:left="0" w:firstLine="0"/>
              <w:jc w:val="right"/>
              <w:rPr>
                <w:rFonts w:ascii="Franklin Gothic Book" w:hAnsi="Franklin Gothic Book"/>
                <w:b/>
                <w:bCs/>
                <w:iCs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  <w:highlight w:val="yellow"/>
              </w:rPr>
              <w:t>…</w:t>
            </w:r>
            <w:r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FC146D"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>Kč</w:t>
            </w:r>
          </w:p>
        </w:tc>
      </w:tr>
    </w:tbl>
    <w:p w14:paraId="2DCA0142" w14:textId="39637D47" w:rsidR="00814A1F" w:rsidRPr="002E71EC" w:rsidRDefault="004B1E92" w:rsidP="00280E04">
      <w:pPr>
        <w:numPr>
          <w:ilvl w:val="1"/>
          <w:numId w:val="4"/>
        </w:numPr>
        <w:tabs>
          <w:tab w:val="left" w:pos="567"/>
        </w:tabs>
        <w:suppressAutoHyphens w:val="0"/>
        <w:spacing w:before="360" w:after="360" w:line="240" w:lineRule="auto"/>
        <w:rPr>
          <w:rFonts w:ascii="Franklin Gothic Book" w:hAnsi="Franklin Gothic Book"/>
          <w:color w:val="000000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Kupní cena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je stanovena podle </w:t>
      </w:r>
      <w:r w:rsidR="00814A1F" w:rsidRPr="002E71EC">
        <w:rPr>
          <w:rFonts w:ascii="Franklin Gothic Book" w:hAnsi="Franklin Gothic Book"/>
          <w:spacing w:val="-4"/>
          <w:sz w:val="22"/>
          <w:szCs w:val="22"/>
          <w:u w:val="single"/>
        </w:rPr>
        <w:t>příloh</w:t>
      </w:r>
      <w:r w:rsidR="004A583B">
        <w:rPr>
          <w:rFonts w:ascii="Franklin Gothic Book" w:hAnsi="Franklin Gothic Book"/>
          <w:spacing w:val="-4"/>
          <w:sz w:val="22"/>
          <w:szCs w:val="22"/>
          <w:u w:val="single"/>
        </w:rPr>
        <w:t>y</w:t>
      </w:r>
      <w:r w:rsidR="00814A1F" w:rsidRPr="002E71EC">
        <w:rPr>
          <w:rFonts w:ascii="Franklin Gothic Book" w:hAnsi="Franklin Gothic Book"/>
          <w:spacing w:val="-4"/>
          <w:sz w:val="22"/>
          <w:szCs w:val="22"/>
          <w:u w:val="single"/>
        </w:rPr>
        <w:t xml:space="preserve"> č. </w:t>
      </w:r>
      <w:r w:rsidR="004D7AD7" w:rsidRPr="002E71EC">
        <w:rPr>
          <w:rFonts w:ascii="Franklin Gothic Book" w:hAnsi="Franklin Gothic Book"/>
          <w:spacing w:val="-4"/>
          <w:sz w:val="22"/>
          <w:szCs w:val="22"/>
          <w:u w:val="single"/>
        </w:rPr>
        <w:t>1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této smlouvy. </w:t>
      </w:r>
    </w:p>
    <w:p w14:paraId="399F1605" w14:textId="368FA890" w:rsidR="00814A1F" w:rsidRPr="002E71EC" w:rsidRDefault="004B1E92" w:rsidP="002E71EC">
      <w:pPr>
        <w:pStyle w:val="Zkladntext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>Kupní cena</w:t>
      </w:r>
      <w:r w:rsidR="002A20B2"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 xml:space="preserve"> </w:t>
      </w:r>
      <w:r w:rsidR="00FC146D"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 xml:space="preserve">včetně DPH může být měněna </w:t>
      </w:r>
      <w:r w:rsidR="00FC146D" w:rsidRPr="002E71EC">
        <w:rPr>
          <w:rFonts w:ascii="Franklin Gothic Book" w:hAnsi="Franklin Gothic Book"/>
          <w:color w:val="000000"/>
          <w:spacing w:val="-4"/>
          <w:sz w:val="22"/>
          <w:szCs w:val="22"/>
          <w:lang w:val="cs-CZ"/>
        </w:rPr>
        <w:t>pouze v případě změny předpisů upravujících výši daně z přidané hodnoty</w:t>
      </w:r>
      <w:r w:rsidR="00FC146D"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>.</w:t>
      </w:r>
      <w:r w:rsidR="00312AFE"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 xml:space="preserve"> </w:t>
      </w:r>
      <w:r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>Kupní cena</w:t>
      </w:r>
      <w:r w:rsidR="00FC146D"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 xml:space="preserve"> nesmí být měněna v souvislosti s inflací české měny, hodnotou kursu české měny vůči zahraničním měnám či jinými faktory s vlivem na měnový kurs, stabilitou měny nebo cla.</w:t>
      </w:r>
    </w:p>
    <w:p w14:paraId="271C9DE0" w14:textId="77777777" w:rsidR="00FC146D" w:rsidRPr="002E71EC" w:rsidRDefault="004B1E92" w:rsidP="002E71EC">
      <w:pPr>
        <w:numPr>
          <w:ilvl w:val="1"/>
          <w:numId w:val="4"/>
        </w:numPr>
        <w:tabs>
          <w:tab w:val="left" w:pos="567"/>
        </w:tabs>
        <w:suppressAutoHyphens w:val="0"/>
        <w:spacing w:before="0" w:after="360" w:line="240" w:lineRule="auto"/>
        <w:rPr>
          <w:rFonts w:ascii="Franklin Gothic Book" w:hAnsi="Franklin Gothic Book"/>
          <w:color w:val="000000"/>
          <w:spacing w:val="-4"/>
          <w:sz w:val="22"/>
          <w:szCs w:val="22"/>
        </w:rPr>
      </w:pP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Kupní cena </w:t>
      </w:r>
      <w:r w:rsidR="00FC146D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zahrnuje</w:t>
      </w:r>
      <w:r w:rsidR="00312AFE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veškeré náklady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nezbytné k řádnému, úplnému a kvalitnímu </w:t>
      </w:r>
      <w:r w:rsidRPr="002E71EC">
        <w:rPr>
          <w:rFonts w:ascii="Franklin Gothic Book" w:hAnsi="Franklin Gothic Book"/>
          <w:spacing w:val="-4"/>
          <w:sz w:val="22"/>
          <w:szCs w:val="22"/>
        </w:rPr>
        <w:t>dodání předmětu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312AFE" w:rsidRPr="002E71EC">
        <w:rPr>
          <w:rFonts w:ascii="Franklin Gothic Book" w:hAnsi="Franklin Gothic Book"/>
          <w:spacing w:val="-4"/>
          <w:sz w:val="22"/>
          <w:szCs w:val="22"/>
        </w:rPr>
        <w:t xml:space="preserve">a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veškeré ostatní náklady nebo výdaje, které souvisí s plněním závazků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dle této smlouvy.</w:t>
      </w:r>
    </w:p>
    <w:p w14:paraId="3C634A84" w14:textId="77777777" w:rsidR="001A4769" w:rsidRDefault="004B1E92" w:rsidP="001A4769">
      <w:pPr>
        <w:numPr>
          <w:ilvl w:val="1"/>
          <w:numId w:val="4"/>
        </w:numPr>
        <w:tabs>
          <w:tab w:val="left" w:pos="567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>uhradí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prodávajícímu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kupní cenu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po předání a převzetí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bez vad a nedodělků. 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>F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akturu je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 oprávněn vystavit po předání a převzetí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 bez vad 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lastRenderedPageBreak/>
        <w:t>a nedodělků.</w:t>
      </w:r>
      <w:r w:rsidR="00973120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Splatnost 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ceny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 účtované fakturou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 je </w:t>
      </w:r>
      <w:r w:rsidR="00AD68A7" w:rsidRPr="002E71EC">
        <w:rPr>
          <w:rFonts w:ascii="Franklin Gothic Book" w:hAnsi="Franklin Gothic Book"/>
          <w:spacing w:val="-4"/>
          <w:sz w:val="22"/>
          <w:szCs w:val="22"/>
        </w:rPr>
        <w:t>30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 dnů ode dne průkazného doručení faktury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kupujícímu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>.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</w:p>
    <w:p w14:paraId="0FE16EF9" w14:textId="7E73D29A" w:rsidR="00A266B4" w:rsidRPr="001A4769" w:rsidRDefault="001A4769" w:rsidP="001A4769">
      <w:pPr>
        <w:numPr>
          <w:ilvl w:val="1"/>
          <w:numId w:val="4"/>
        </w:numPr>
        <w:tabs>
          <w:tab w:val="left" w:pos="567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1A4769">
        <w:rPr>
          <w:rFonts w:ascii="Franklin Gothic Book" w:hAnsi="Franklin Gothic Book"/>
          <w:spacing w:val="-4"/>
          <w:sz w:val="22"/>
          <w:szCs w:val="22"/>
        </w:rPr>
        <w:t>Faktura může být kupujícímu zaslána do e-mailové schránky: fakturace@dpmul.cz</w:t>
      </w:r>
    </w:p>
    <w:p w14:paraId="616D72B6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Předání a převzetí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</w:p>
    <w:p w14:paraId="3ED68A7B" w14:textId="735FA4F6" w:rsidR="00FC146D" w:rsidRPr="002E71EC" w:rsidRDefault="00176ED1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předá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kupujícímu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v termínu dle 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>bodu 3.1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této smlouvy</w:t>
      </w:r>
      <w:r w:rsidR="00185669" w:rsidRPr="002E71EC">
        <w:rPr>
          <w:rFonts w:ascii="Franklin Gothic Book" w:hAnsi="Franklin Gothic Book"/>
          <w:spacing w:val="-4"/>
          <w:sz w:val="22"/>
          <w:szCs w:val="22"/>
        </w:rPr>
        <w:t>, včetně veškeré dokumentace</w:t>
      </w:r>
      <w:r w:rsidR="004A583B">
        <w:rPr>
          <w:rFonts w:ascii="Franklin Gothic Book" w:hAnsi="Franklin Gothic Book"/>
          <w:spacing w:val="-4"/>
          <w:sz w:val="22"/>
          <w:szCs w:val="22"/>
        </w:rPr>
        <w:t>, pokud je to relevantní</w:t>
      </w:r>
      <w:r w:rsidR="00185669" w:rsidRPr="002E71EC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478B6CC5" w14:textId="77777777" w:rsidR="00FC146D" w:rsidRPr="002E71EC" w:rsidRDefault="00FC146D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O průběhu</w:t>
      </w:r>
      <w:r w:rsidR="006D13F3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předání a převzetí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vyhotoví obě smluvní strany protokol, ve kterém uvedou všechny zjištěné skutečnosti související s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 předmětem koupě</w:t>
      </w:r>
      <w:r w:rsidRPr="002E71EC">
        <w:rPr>
          <w:rFonts w:ascii="Franklin Gothic Book" w:hAnsi="Franklin Gothic Book"/>
          <w:spacing w:val="-4"/>
          <w:sz w:val="22"/>
          <w:szCs w:val="22"/>
        </w:rPr>
        <w:t>, sepíší zjištěné vady a popřípadě stanoví termíny pro jejich odstranění.</w:t>
      </w:r>
    </w:p>
    <w:p w14:paraId="4AD8A479" w14:textId="374859D1" w:rsidR="00A266B4" w:rsidRPr="002E71EC" w:rsidRDefault="00FC146D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V případě, že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bude při předání a převzetí vykazovat vady, které jsou podstatného rázu nebo brání jeho řádnému užívání, má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právo odmítnout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převzít. V takovém případě se do protokolu sepsaného stranami uvede, že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odmítnul převzít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, a popíše se důvod tohoto odmítnutí. </w:t>
      </w:r>
    </w:p>
    <w:p w14:paraId="742A86CD" w14:textId="77777777" w:rsidR="00FC146D" w:rsidRPr="002E71EC" w:rsidRDefault="00176ED1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nesplní svůj závazek </w:t>
      </w:r>
      <w:r w:rsidRPr="002E71EC">
        <w:rPr>
          <w:rFonts w:ascii="Franklin Gothic Book" w:hAnsi="Franklin Gothic Book"/>
          <w:spacing w:val="-4"/>
          <w:sz w:val="22"/>
          <w:szCs w:val="22"/>
        </w:rPr>
        <w:t>odevzdat 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, dokud vady neodstraní a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nepředá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kupujícímu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bez vad.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Převzetím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 s vadami nevzniká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</w:t>
      </w:r>
      <w:r w:rsidRPr="002E71EC">
        <w:rPr>
          <w:rFonts w:ascii="Franklin Gothic Book" w:hAnsi="Franklin Gothic Book"/>
          <w:spacing w:val="-4"/>
          <w:sz w:val="22"/>
          <w:szCs w:val="22"/>
        </w:rPr>
        <w:softHyphen/>
        <w:t>címu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 právo na zaplacení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kupní ceny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1E82664D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Nebezpečí šk</w:t>
      </w:r>
      <w:r w:rsidR="00C75D5A" w:rsidRPr="002E71EC">
        <w:rPr>
          <w:rFonts w:ascii="Franklin Gothic Book" w:hAnsi="Franklin Gothic Book"/>
          <w:spacing w:val="-4"/>
          <w:sz w:val="22"/>
          <w:szCs w:val="22"/>
        </w:rPr>
        <w:t xml:space="preserve">ody, vlastnictví předmětu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koupě</w:t>
      </w:r>
    </w:p>
    <w:p w14:paraId="0B9B6D52" w14:textId="77777777" w:rsidR="00FC146D" w:rsidRPr="002E71EC" w:rsidRDefault="00176ED1" w:rsidP="002E71EC">
      <w:pPr>
        <w:pStyle w:val="Odstavecsesezname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Kupujícímu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vzniká vlastnictví k</w:t>
      </w:r>
      <w:r w:rsidRPr="002E71EC">
        <w:rPr>
          <w:rFonts w:ascii="Franklin Gothic Book" w:hAnsi="Franklin Gothic Book"/>
          <w:spacing w:val="-4"/>
          <w:sz w:val="22"/>
          <w:szCs w:val="22"/>
        </w:rPr>
        <w:t> jednotlivým součástem předmětu koupě jejich převzetím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64BD91FE" w14:textId="77777777" w:rsidR="00943D15" w:rsidRPr="002E71EC" w:rsidRDefault="00943D15" w:rsidP="002E71EC">
      <w:pPr>
        <w:pStyle w:val="Odstavecsesezname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trike/>
          <w:color w:val="000000"/>
          <w:spacing w:val="-4"/>
          <w:sz w:val="22"/>
          <w:szCs w:val="22"/>
        </w:rPr>
      </w:pP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Nebezpečí vzniku škody na </w:t>
      </w:r>
      <w:r w:rsidR="00176ED1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předmětu koupě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přechází na </w:t>
      </w:r>
      <w:r w:rsidR="00176ED1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kupujícího</w:t>
      </w:r>
      <w:r w:rsidR="00C13083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po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předání a převzetí </w:t>
      </w:r>
      <w:r w:rsidR="00133227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předmětu koupě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</w:t>
      </w:r>
      <w:r w:rsidR="00176ED1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kupujícím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bez vad</w:t>
      </w:r>
      <w:r w:rsidR="00936E4F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.</w:t>
      </w:r>
    </w:p>
    <w:p w14:paraId="5796A7BF" w14:textId="77777777" w:rsidR="00FC146D" w:rsidRPr="002E71EC" w:rsidRDefault="00176ED1" w:rsidP="002E71EC">
      <w:pPr>
        <w:pStyle w:val="Tabellentext"/>
        <w:keepLines w:val="0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 w:cs="Times New Roman"/>
          <w:spacing w:val="-4"/>
          <w:szCs w:val="22"/>
          <w:lang w:val="cs-CZ"/>
        </w:rPr>
      </w:pPr>
      <w:r w:rsidRPr="002E71EC">
        <w:rPr>
          <w:rFonts w:ascii="Franklin Gothic Book" w:hAnsi="Franklin Gothic Book" w:cs="Times New Roman"/>
          <w:spacing w:val="-4"/>
          <w:szCs w:val="22"/>
          <w:lang w:val="cs-CZ"/>
        </w:rPr>
        <w:t>Prodávající</w:t>
      </w:r>
      <w:r w:rsidR="00FC146D" w:rsidRPr="002E71EC">
        <w:rPr>
          <w:rFonts w:ascii="Franklin Gothic Book" w:hAnsi="Franklin Gothic Book" w:cs="Times New Roman"/>
          <w:spacing w:val="-4"/>
          <w:szCs w:val="22"/>
          <w:lang w:val="cs-CZ"/>
        </w:rPr>
        <w:t xml:space="preserve"> nese odpovědnost za jakoukoliv škodu způsobenou na </w:t>
      </w:r>
      <w:r w:rsidRPr="002E71EC">
        <w:rPr>
          <w:rFonts w:ascii="Franklin Gothic Book" w:hAnsi="Franklin Gothic Book" w:cs="Times New Roman"/>
          <w:spacing w:val="-4"/>
          <w:szCs w:val="22"/>
          <w:lang w:val="cs-CZ"/>
        </w:rPr>
        <w:t>předmětu koupě</w:t>
      </w:r>
      <w:r w:rsidR="00FC146D" w:rsidRPr="002E71EC">
        <w:rPr>
          <w:rFonts w:ascii="Franklin Gothic Book" w:hAnsi="Franklin Gothic Book" w:cs="Times New Roman"/>
          <w:spacing w:val="-4"/>
          <w:szCs w:val="22"/>
          <w:lang w:val="cs-CZ"/>
        </w:rPr>
        <w:t xml:space="preserve"> před přechodem </w:t>
      </w:r>
      <w:r w:rsidR="00D54C79" w:rsidRPr="002E71EC">
        <w:rPr>
          <w:rFonts w:ascii="Franklin Gothic Book" w:hAnsi="Franklin Gothic Book" w:cs="Times New Roman"/>
          <w:spacing w:val="-4"/>
          <w:szCs w:val="22"/>
          <w:lang w:val="cs-CZ"/>
        </w:rPr>
        <w:t xml:space="preserve">nebezpečí </w:t>
      </w:r>
      <w:r w:rsidR="00FC146D" w:rsidRPr="002E71EC">
        <w:rPr>
          <w:rFonts w:ascii="Franklin Gothic Book" w:hAnsi="Franklin Gothic Book" w:cs="Times New Roman"/>
          <w:spacing w:val="-4"/>
          <w:szCs w:val="22"/>
          <w:lang w:val="cs-CZ"/>
        </w:rPr>
        <w:t xml:space="preserve">vzniku škody na </w:t>
      </w:r>
      <w:r w:rsidRPr="002E71EC">
        <w:rPr>
          <w:rFonts w:ascii="Franklin Gothic Book" w:hAnsi="Franklin Gothic Book" w:cs="Times New Roman"/>
          <w:spacing w:val="-4"/>
          <w:szCs w:val="22"/>
          <w:lang w:val="cs-CZ"/>
        </w:rPr>
        <w:t>předmětu koupě</w:t>
      </w:r>
      <w:r w:rsidR="00FC146D" w:rsidRPr="002E71EC">
        <w:rPr>
          <w:rFonts w:ascii="Franklin Gothic Book" w:hAnsi="Franklin Gothic Book" w:cs="Times New Roman"/>
          <w:spacing w:val="-4"/>
          <w:szCs w:val="22"/>
          <w:lang w:val="cs-CZ"/>
        </w:rPr>
        <w:t xml:space="preserve"> na </w:t>
      </w:r>
      <w:r w:rsidRPr="002E71EC">
        <w:rPr>
          <w:rFonts w:ascii="Franklin Gothic Book" w:hAnsi="Franklin Gothic Book" w:cs="Times New Roman"/>
          <w:spacing w:val="-4"/>
          <w:szCs w:val="22"/>
          <w:lang w:val="cs-CZ"/>
        </w:rPr>
        <w:t>kupujícího</w:t>
      </w:r>
      <w:r w:rsidR="00FC146D" w:rsidRPr="002E71EC">
        <w:rPr>
          <w:rFonts w:ascii="Franklin Gothic Book" w:hAnsi="Franklin Gothic Book" w:cs="Times New Roman"/>
          <w:spacing w:val="-4"/>
          <w:szCs w:val="22"/>
          <w:lang w:val="cs-CZ"/>
        </w:rPr>
        <w:t>.</w:t>
      </w:r>
    </w:p>
    <w:p w14:paraId="49AE287F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Odpovědnost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za vady, záruka</w:t>
      </w:r>
    </w:p>
    <w:p w14:paraId="39546F5F" w14:textId="6DAA88DB" w:rsidR="00A266B4" w:rsidRPr="002E71EC" w:rsidRDefault="00176ED1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odpovídá za veškeré vady, které má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při převzetí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kupujícím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nebo které se vyskytnou před započetím běhu záruční lhůty, jakož i za vady, které se na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vyskytnou v záruční době. </w:t>
      </w:r>
    </w:p>
    <w:p w14:paraId="7741642D" w14:textId="39864B76" w:rsidR="00FC146D" w:rsidRPr="002E71EC" w:rsidRDefault="00176ED1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poskytuje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kupujícímu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na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záruku za jakost, a to v délce trvání </w:t>
      </w:r>
      <w:r w:rsidR="0080366D" w:rsidRPr="0080366D">
        <w:rPr>
          <w:rFonts w:ascii="Franklin Gothic Book" w:hAnsi="Franklin Gothic Book"/>
          <w:spacing w:val="-4"/>
          <w:sz w:val="22"/>
          <w:szCs w:val="22"/>
        </w:rPr>
        <w:t>72</w:t>
      </w:r>
      <w:r w:rsidR="004D3A36" w:rsidRPr="0080366D">
        <w:rPr>
          <w:rFonts w:ascii="Franklin Gothic Book" w:hAnsi="Franklin Gothic Book"/>
          <w:spacing w:val="-4"/>
          <w:sz w:val="22"/>
          <w:szCs w:val="22"/>
        </w:rPr>
        <w:t xml:space="preserve"> (</w:t>
      </w:r>
      <w:r w:rsidR="0080366D" w:rsidRPr="0080366D">
        <w:rPr>
          <w:rFonts w:ascii="Franklin Gothic Book" w:hAnsi="Franklin Gothic Book"/>
          <w:spacing w:val="-4"/>
          <w:sz w:val="22"/>
          <w:szCs w:val="22"/>
        </w:rPr>
        <w:t>sedmdesát dva</w:t>
      </w:r>
      <w:r w:rsidR="004D3A36" w:rsidRPr="0080366D">
        <w:rPr>
          <w:rFonts w:ascii="Franklin Gothic Book" w:hAnsi="Franklin Gothic Book"/>
          <w:spacing w:val="-4"/>
          <w:sz w:val="22"/>
          <w:szCs w:val="22"/>
        </w:rPr>
        <w:t>)</w:t>
      </w:r>
      <w:r w:rsidR="004A583B" w:rsidRPr="0080366D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FC146D" w:rsidRPr="0080366D">
        <w:rPr>
          <w:rFonts w:ascii="Franklin Gothic Book" w:hAnsi="Franklin Gothic Book"/>
          <w:spacing w:val="-4"/>
          <w:sz w:val="22"/>
          <w:szCs w:val="22"/>
        </w:rPr>
        <w:t>měsíců.</w:t>
      </w:r>
    </w:p>
    <w:p w14:paraId="22AD1C4B" w14:textId="77777777" w:rsidR="004C53D9" w:rsidRPr="00400090" w:rsidRDefault="004C53D9" w:rsidP="002E71EC">
      <w:pPr>
        <w:pStyle w:val="Odstavecsesezname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trike/>
          <w:spacing w:val="-4"/>
          <w:sz w:val="22"/>
          <w:szCs w:val="22"/>
        </w:rPr>
      </w:pP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Záruční doba počíná běžet po předání a převzetí </w:t>
      </w:r>
      <w:r w:rsidR="00176ED1" w:rsidRPr="00400090">
        <w:rPr>
          <w:rFonts w:ascii="Franklin Gothic Book" w:hAnsi="Franklin Gothic Book"/>
          <w:spacing w:val="-4"/>
          <w:sz w:val="22"/>
          <w:szCs w:val="22"/>
        </w:rPr>
        <w:t>předmětu koupě kupujícím b</w:t>
      </w:r>
      <w:r w:rsidRPr="00400090">
        <w:rPr>
          <w:rFonts w:ascii="Franklin Gothic Book" w:hAnsi="Franklin Gothic Book"/>
          <w:spacing w:val="-4"/>
          <w:sz w:val="22"/>
          <w:szCs w:val="22"/>
        </w:rPr>
        <w:t>ez vad</w:t>
      </w:r>
      <w:r w:rsidR="00411710" w:rsidRPr="00400090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66232C28" w14:textId="0C54DC84" w:rsidR="00FC146D" w:rsidRPr="00400090" w:rsidRDefault="00FC146D" w:rsidP="002E71EC">
      <w:pPr>
        <w:pStyle w:val="Seznam"/>
        <w:numPr>
          <w:ilvl w:val="1"/>
          <w:numId w:val="4"/>
        </w:numPr>
        <w:tabs>
          <w:tab w:val="left" w:pos="567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Vadu na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vzniklou před uplynutím záruční lhůty dle předchozího odstavce se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zavazuje odstranit </w:t>
      </w:r>
      <w:r w:rsidR="00185669" w:rsidRPr="00400090">
        <w:rPr>
          <w:rFonts w:ascii="Franklin Gothic Book" w:hAnsi="Franklin Gothic Book"/>
          <w:spacing w:val="-4"/>
          <w:sz w:val="22"/>
          <w:szCs w:val="22"/>
        </w:rPr>
        <w:t xml:space="preserve">v místě kupujícího 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nejpozději ve lhůtě </w:t>
      </w:r>
      <w:r w:rsidR="00BE34C5">
        <w:rPr>
          <w:rFonts w:ascii="Franklin Gothic Book" w:hAnsi="Franklin Gothic Book"/>
          <w:spacing w:val="-4"/>
          <w:sz w:val="22"/>
          <w:szCs w:val="22"/>
        </w:rPr>
        <w:t>48 hodin</w:t>
      </w:r>
      <w:r w:rsidR="00185669" w:rsidRPr="00400090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ode dne jejího </w:t>
      </w:r>
      <w:r w:rsidR="00BE34C5">
        <w:rPr>
          <w:rFonts w:ascii="Franklin Gothic Book" w:hAnsi="Franklin Gothic Book"/>
          <w:spacing w:val="-4"/>
          <w:sz w:val="22"/>
          <w:szCs w:val="22"/>
        </w:rPr>
        <w:t>nahlášení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kupujícím</w:t>
      </w:r>
      <w:r w:rsidRPr="00400090">
        <w:rPr>
          <w:rFonts w:ascii="Franklin Gothic Book" w:hAnsi="Franklin Gothic Book"/>
          <w:spacing w:val="-4"/>
          <w:sz w:val="22"/>
          <w:szCs w:val="22"/>
        </w:rPr>
        <w:t>, pokud smluvní strany s ohledem na charakter vady</w:t>
      </w:r>
      <w:r w:rsidR="00854747" w:rsidRPr="00400090">
        <w:rPr>
          <w:rFonts w:ascii="Franklin Gothic Book" w:hAnsi="Franklin Gothic Book"/>
          <w:spacing w:val="-4"/>
          <w:sz w:val="22"/>
          <w:szCs w:val="22"/>
        </w:rPr>
        <w:t xml:space="preserve"> písemně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nedohodnou lhůtu delší. Pro případ prodlení s odstraněním vady sjednávají účastníci smluvní pokutu ve výši </w:t>
      </w:r>
      <w:r w:rsidR="004A583B" w:rsidRPr="00400090">
        <w:rPr>
          <w:rFonts w:ascii="Franklin Gothic Book" w:hAnsi="Franklin Gothic Book"/>
          <w:spacing w:val="-4"/>
          <w:sz w:val="22"/>
          <w:szCs w:val="22"/>
        </w:rPr>
        <w:t>1.0</w:t>
      </w:r>
      <w:r w:rsidR="003B67F1" w:rsidRPr="00400090">
        <w:rPr>
          <w:rFonts w:ascii="Franklin Gothic Book" w:hAnsi="Franklin Gothic Book"/>
          <w:spacing w:val="-4"/>
          <w:sz w:val="22"/>
          <w:szCs w:val="22"/>
        </w:rPr>
        <w:t>00,-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Kč za každý den prodlení s odstraněním vady. Tím není dotčen nárok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kupujícího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na náhradu </w:t>
      </w:r>
      <w:r w:rsidRPr="00400090">
        <w:rPr>
          <w:rFonts w:ascii="Franklin Gothic Book" w:hAnsi="Franklin Gothic Book"/>
          <w:spacing w:val="-4"/>
          <w:sz w:val="22"/>
          <w:szCs w:val="22"/>
        </w:rPr>
        <w:lastRenderedPageBreak/>
        <w:t xml:space="preserve">škody.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se zavazuje ve sjednané lhůtě vadu odstranit</w:t>
      </w:r>
      <w:r w:rsidR="00A266B4" w:rsidRPr="00400090">
        <w:rPr>
          <w:rFonts w:ascii="Franklin Gothic Book" w:hAnsi="Franklin Gothic Book"/>
          <w:spacing w:val="-4"/>
          <w:sz w:val="22"/>
          <w:szCs w:val="22"/>
        </w:rPr>
        <w:t xml:space="preserve"> i v případě, že ji neuznává. V 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dalším řízení je na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prodávajícím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, aby prokázal, že za </w:t>
      </w:r>
      <w:r w:rsidR="00A266B4" w:rsidRPr="00400090">
        <w:rPr>
          <w:rFonts w:ascii="Franklin Gothic Book" w:hAnsi="Franklin Gothic Book"/>
          <w:spacing w:val="-4"/>
          <w:sz w:val="22"/>
          <w:szCs w:val="22"/>
        </w:rPr>
        <w:t>tuto vadu nenese odpovědnost. V 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případě, že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prokáže, že za vadu nenese odpovědnost, není povinen platit uvedenou smluvní pokutu, ani náhradu škody a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je povinen uhradit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prodávajícímu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ná</w:t>
      </w:r>
      <w:r w:rsidR="00D54C79" w:rsidRPr="00400090">
        <w:rPr>
          <w:rFonts w:ascii="Franklin Gothic Book" w:hAnsi="Franklin Gothic Book"/>
          <w:spacing w:val="-4"/>
          <w:sz w:val="22"/>
          <w:szCs w:val="22"/>
        </w:rPr>
        <w:t>klady spojené s 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odstraněním takovéto vady. Pokud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neodstraní písemně vytčené vady včas, je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ku</w:t>
      </w:r>
      <w:r w:rsidR="00D54C79" w:rsidRPr="00400090">
        <w:rPr>
          <w:rFonts w:ascii="Franklin Gothic Book" w:hAnsi="Franklin Gothic Book"/>
          <w:spacing w:val="-4"/>
          <w:sz w:val="22"/>
          <w:szCs w:val="22"/>
        </w:rPr>
        <w:softHyphen/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pující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oprávněn zajistit si odstranění vytčené vady u jiné způsobilé osoby a má právo požadovat po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prodávajícím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vzniklé náklady na odstranění vady</w:t>
      </w:r>
      <w:r w:rsidR="00D54C79" w:rsidRPr="00400090">
        <w:rPr>
          <w:rFonts w:ascii="Franklin Gothic Book" w:hAnsi="Franklin Gothic Book"/>
          <w:spacing w:val="-4"/>
          <w:sz w:val="22"/>
          <w:szCs w:val="22"/>
        </w:rPr>
        <w:t>, smluvní pokutu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a náhradu škody.</w:t>
      </w:r>
    </w:p>
    <w:p w14:paraId="6E61DC3C" w14:textId="77777777" w:rsidR="00A266B4" w:rsidRPr="002E71EC" w:rsidRDefault="00A266B4" w:rsidP="002E71EC">
      <w:pPr>
        <w:numPr>
          <w:ilvl w:val="1"/>
          <w:numId w:val="4"/>
        </w:numPr>
        <w:suppressAutoHyphens w:val="0"/>
        <w:autoSpaceDE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Vytknutí vady je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oprávněn učinit kdykoli v průběhu trvání záruky za jakost.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tedy není povinen vytknout vad</w:t>
      </w:r>
      <w:r w:rsidR="00240DCE" w:rsidRPr="002E71EC">
        <w:rPr>
          <w:rFonts w:ascii="Franklin Gothic Book" w:hAnsi="Franklin Gothic Book"/>
          <w:spacing w:val="-4"/>
          <w:sz w:val="22"/>
          <w:szCs w:val="22"/>
        </w:rPr>
        <w:t>u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240DCE" w:rsidRPr="002E71EC">
        <w:rPr>
          <w:rFonts w:ascii="Franklin Gothic Book" w:hAnsi="Franklin Gothic Book"/>
          <w:spacing w:val="-4"/>
          <w:sz w:val="22"/>
          <w:szCs w:val="22"/>
        </w:rPr>
        <w:t>bez zbytečného odkladu poté, co ji mohl při dostatečné péči zjistit, ale je tak oprávněn učinit kdykoli v průběhu doby záruky za jakost.</w:t>
      </w:r>
    </w:p>
    <w:p w14:paraId="3B4AE49B" w14:textId="469ECA77" w:rsidR="00424A20" w:rsidRPr="002E71EC" w:rsidRDefault="00FC146D" w:rsidP="002E71EC">
      <w:pPr>
        <w:numPr>
          <w:ilvl w:val="1"/>
          <w:numId w:val="4"/>
        </w:numPr>
        <w:suppressAutoHyphens w:val="0"/>
        <w:autoSpaceDE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Vytknutí vady je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oprávněn učinit jakýmkoliv způsobem, který zachytí písemný záznam o tomto úkonu (např. </w:t>
      </w:r>
      <w:r w:rsidR="00185669" w:rsidRPr="002E71EC">
        <w:rPr>
          <w:rFonts w:ascii="Franklin Gothic Book" w:hAnsi="Franklin Gothic Book"/>
          <w:spacing w:val="-4"/>
          <w:sz w:val="22"/>
          <w:szCs w:val="22"/>
        </w:rPr>
        <w:t>e-mail</w:t>
      </w:r>
      <w:r w:rsidRPr="002E71EC">
        <w:rPr>
          <w:rFonts w:ascii="Franklin Gothic Book" w:hAnsi="Franklin Gothic Book"/>
          <w:spacing w:val="-4"/>
          <w:sz w:val="22"/>
          <w:szCs w:val="22"/>
        </w:rPr>
        <w:t>).</w:t>
      </w:r>
    </w:p>
    <w:p w14:paraId="4330DD0F" w14:textId="77777777" w:rsidR="00FC146D" w:rsidRPr="002E71EC" w:rsidRDefault="00D54C79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Vlastnosti předmětu koupě</w:t>
      </w:r>
    </w:p>
    <w:p w14:paraId="449D5E9E" w14:textId="77777777" w:rsidR="00FC146D" w:rsidRPr="002E71EC" w:rsidRDefault="00176ED1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musí ve všech ohledech splňovat požadavky stanovené touto smlouvou.</w:t>
      </w:r>
    </w:p>
    <w:p w14:paraId="6443A8E4" w14:textId="77777777" w:rsidR="00FC146D" w:rsidRPr="002E71EC" w:rsidRDefault="00176ED1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iCs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Vlastnosti předmětu koupě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musí vyhovovat právním 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předpisům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a technickým normám platným v České republice. </w:t>
      </w:r>
      <w:r w:rsidR="00FC146D" w:rsidRPr="002E71EC">
        <w:rPr>
          <w:rFonts w:ascii="Franklin Gothic Book" w:hAnsi="Franklin Gothic Book"/>
          <w:bCs/>
          <w:iCs/>
          <w:spacing w:val="-4"/>
          <w:sz w:val="22"/>
          <w:szCs w:val="22"/>
        </w:rPr>
        <w:t>Veškeré použité materiály musí být schváleny pro použití v České republice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.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bude při uplatňování norem postupovat jednotně na celém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. </w:t>
      </w:r>
    </w:p>
    <w:p w14:paraId="12B31656" w14:textId="2DE19554" w:rsidR="00FC146D" w:rsidRPr="002E71EC" w:rsidRDefault="00FC146D" w:rsidP="002E71EC">
      <w:pPr>
        <w:pStyle w:val="Zkladntext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bCs/>
          <w:iCs/>
          <w:spacing w:val="-4"/>
          <w:sz w:val="22"/>
          <w:szCs w:val="22"/>
          <w:lang w:val="cs-CZ"/>
        </w:rPr>
        <w:t>Veškeré použité materiály musí být použity jako nové a musí mít 1. jakostní třídu</w:t>
      </w:r>
      <w:r w:rsidR="00185669" w:rsidRPr="002E71EC">
        <w:rPr>
          <w:rFonts w:ascii="Franklin Gothic Book" w:hAnsi="Franklin Gothic Book"/>
          <w:bCs/>
          <w:iCs/>
          <w:spacing w:val="-4"/>
          <w:sz w:val="22"/>
          <w:szCs w:val="22"/>
          <w:lang w:val="cs-CZ"/>
        </w:rPr>
        <w:t>.</w:t>
      </w:r>
    </w:p>
    <w:p w14:paraId="7B6C9D1B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Důsledky porušení povinností smluvních stran</w:t>
      </w:r>
    </w:p>
    <w:p w14:paraId="10D41A09" w14:textId="519B75FE" w:rsidR="00FC146D" w:rsidRPr="002E71EC" w:rsidRDefault="00FC146D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spacing w:val="-4"/>
          <w:sz w:val="22"/>
          <w:szCs w:val="22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Pro případ, že 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se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prodávající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dostane do 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prodlení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s odevzdáním a 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předáním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předmětu koupě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v termínu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dle bodu 3.1 této smlouvy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, 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je prodávající povinen zaplatit kupujícímu 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>smluvní pokut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>u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ve </w:t>
      </w:r>
      <w:r w:rsidRPr="0080366D">
        <w:rPr>
          <w:rFonts w:ascii="Franklin Gothic Book" w:hAnsi="Franklin Gothic Book"/>
          <w:bCs/>
          <w:spacing w:val="-4"/>
          <w:sz w:val="22"/>
          <w:szCs w:val="22"/>
        </w:rPr>
        <w:t xml:space="preserve">výši </w:t>
      </w:r>
      <w:r w:rsidR="004A583B" w:rsidRPr="0080366D">
        <w:rPr>
          <w:rFonts w:ascii="Franklin Gothic Book" w:hAnsi="Franklin Gothic Book"/>
          <w:bCs/>
          <w:spacing w:val="-4"/>
          <w:sz w:val="22"/>
          <w:szCs w:val="22"/>
        </w:rPr>
        <w:t>0,5 % ze</w:t>
      </w:r>
      <w:r w:rsidR="004A583B">
        <w:rPr>
          <w:rFonts w:ascii="Franklin Gothic Book" w:hAnsi="Franklin Gothic Book"/>
          <w:bCs/>
          <w:spacing w:val="-4"/>
          <w:sz w:val="22"/>
          <w:szCs w:val="22"/>
        </w:rPr>
        <w:t xml:space="preserve"> sjednané kupní ceny bez DPH za každý započatý den prodlení</w:t>
      </w:r>
      <w:r w:rsidR="00027414" w:rsidRPr="002E71EC">
        <w:rPr>
          <w:rFonts w:ascii="Franklin Gothic Book" w:hAnsi="Franklin Gothic Book"/>
          <w:bCs/>
          <w:spacing w:val="-4"/>
          <w:sz w:val="22"/>
          <w:szCs w:val="22"/>
        </w:rPr>
        <w:t>.</w:t>
      </w:r>
    </w:p>
    <w:p w14:paraId="33F77D3F" w14:textId="77777777" w:rsidR="00FC146D" w:rsidRPr="002E71EC" w:rsidRDefault="00133227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spacing w:val="-4"/>
          <w:sz w:val="22"/>
          <w:szCs w:val="22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je 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povinen zaplatit 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kupujícímu 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za podstatné porušení jiných svých povinností (není-li v této smlouvě stanoveno jinak) smluvní pokutu ve </w:t>
      </w:r>
      <w:r w:rsidR="00FC146D" w:rsidRPr="0080366D">
        <w:rPr>
          <w:rFonts w:ascii="Franklin Gothic Book" w:hAnsi="Franklin Gothic Book"/>
          <w:bCs/>
          <w:spacing w:val="-4"/>
          <w:sz w:val="22"/>
          <w:szCs w:val="22"/>
        </w:rPr>
        <w:t xml:space="preserve">výši </w:t>
      </w:r>
      <w:r w:rsidRPr="0080366D">
        <w:rPr>
          <w:rFonts w:ascii="Franklin Gothic Book" w:hAnsi="Franklin Gothic Book"/>
          <w:bCs/>
          <w:spacing w:val="-4"/>
          <w:sz w:val="22"/>
          <w:szCs w:val="22"/>
        </w:rPr>
        <w:t>1</w:t>
      </w:r>
      <w:r w:rsidR="00027414" w:rsidRPr="0080366D">
        <w:rPr>
          <w:rFonts w:ascii="Franklin Gothic Book" w:hAnsi="Franklin Gothic Book"/>
          <w:bCs/>
          <w:spacing w:val="-4"/>
          <w:sz w:val="22"/>
          <w:szCs w:val="22"/>
        </w:rPr>
        <w:t>.000,- Kč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za každý jednotlivý případ takového porušení.</w:t>
      </w:r>
    </w:p>
    <w:p w14:paraId="388CB9A5" w14:textId="77777777" w:rsidR="00FC146D" w:rsidRPr="002E71EC" w:rsidRDefault="00FC146D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</w:rPr>
        <w:t>Ujednáními o smluvních pokutách nejsou dotčena práva na náhradu škody.</w:t>
      </w:r>
      <w:r w:rsidR="00DC1FA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</w:t>
      </w:r>
      <w:r w:rsidR="00312AFE" w:rsidRPr="002E71EC">
        <w:rPr>
          <w:rFonts w:ascii="Franklin Gothic Book" w:hAnsi="Franklin Gothic Book"/>
          <w:spacing w:val="-4"/>
          <w:sz w:val="22"/>
          <w:szCs w:val="22"/>
        </w:rPr>
        <w:t>Práva (nároky) na zaplacení smluvních pokut dle této smlouvy jsou splatné 14. dnem od jejich vzniku.</w:t>
      </w:r>
      <w:r w:rsidR="00DC1FA9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má právo započíst svoji peněžitou pohledávku za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prodávajícím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dle této smlouvy vůči kterékoliv splatné pohledávce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prodávajícího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za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kupujícím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>.</w:t>
      </w:r>
    </w:p>
    <w:p w14:paraId="09BACE07" w14:textId="77777777" w:rsidR="001E3F05" w:rsidRPr="002E71EC" w:rsidRDefault="001E3F05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Nesplní-li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svou povinnost podle této smlouvy, může i před odstoupením o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d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smlouvy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splnit danou povinnost na náklady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sám nebo i s využitím třetí osoby.</w:t>
      </w:r>
    </w:p>
    <w:p w14:paraId="5E7EA946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Právo na odstoupení od smlouvy</w:t>
      </w:r>
    </w:p>
    <w:p w14:paraId="3C30CE41" w14:textId="77777777" w:rsidR="00FC146D" w:rsidRPr="002E71EC" w:rsidRDefault="00176ED1" w:rsidP="002E71EC">
      <w:pPr>
        <w:pStyle w:val="Zkladntext"/>
        <w:numPr>
          <w:ilvl w:val="1"/>
          <w:numId w:val="4"/>
        </w:numPr>
        <w:tabs>
          <w:tab w:val="left" w:pos="426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Kupující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má právo na odstoupení od této smlouvy v případech stanovených právním</w:t>
      </w:r>
      <w:r w:rsidR="00DC1FA9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i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</w:t>
      </w:r>
      <w:r w:rsidR="00DC1FA9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předpisy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.</w:t>
      </w:r>
    </w:p>
    <w:p w14:paraId="376555B3" w14:textId="1CC973A2" w:rsidR="00FC146D" w:rsidRPr="002E71EC" w:rsidRDefault="00176ED1" w:rsidP="002E71EC">
      <w:pPr>
        <w:pStyle w:val="Zkladntext"/>
        <w:numPr>
          <w:ilvl w:val="1"/>
          <w:numId w:val="4"/>
        </w:numPr>
        <w:tabs>
          <w:tab w:val="left" w:pos="426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lastRenderedPageBreak/>
        <w:t>Kupující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má právo na odstoupení od této smlouvy rovněž v případě prodlení </w:t>
      </w: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prodávajícího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</w:t>
      </w:r>
      <w:r w:rsidR="00DC1FA9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s předáním </w:t>
      </w: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předmětu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o více ja</w:t>
      </w:r>
      <w:r w:rsidR="00FC146D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k </w:t>
      </w:r>
      <w:r w:rsidR="004D7AD7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10 </w:t>
      </w:r>
      <w:r w:rsidR="00FC146D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>dní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. Odstoupením od smlouvy není dotčeno právo </w:t>
      </w: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kupujícího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na náhradu škody a zaplacení smluvních pokut.</w:t>
      </w:r>
    </w:p>
    <w:p w14:paraId="459595CF" w14:textId="04288B95" w:rsidR="00FC146D" w:rsidRPr="002E71EC" w:rsidRDefault="00176ED1" w:rsidP="002E71EC">
      <w:pPr>
        <w:pStyle w:val="Zkladntext"/>
        <w:numPr>
          <w:ilvl w:val="1"/>
          <w:numId w:val="4"/>
        </w:numPr>
        <w:tabs>
          <w:tab w:val="left" w:pos="426"/>
        </w:tabs>
        <w:suppressAutoHyphens w:val="0"/>
        <w:spacing w:before="0" w:after="360" w:line="240" w:lineRule="auto"/>
        <w:rPr>
          <w:rFonts w:ascii="Franklin Gothic Book" w:hAnsi="Franklin Gothic Book"/>
          <w:bCs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má právo na odstoupení od této smlouvy v případech stanovených </w:t>
      </w:r>
      <w:r w:rsidR="00DC1FA9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právními předpisy.</w:t>
      </w:r>
      <w:r w:rsidR="00C75D5A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má právo na odstoupení od této smlouvy rovněž v případě, kdy bude </w:t>
      </w: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kupující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v prodlení s úhradou faktur delším </w:t>
      </w:r>
      <w:r w:rsidR="00FC146D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než </w:t>
      </w:r>
      <w:r w:rsidR="004A583B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>30</w:t>
      </w:r>
      <w:r w:rsidR="00FC146D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dní.</w:t>
      </w:r>
    </w:p>
    <w:p w14:paraId="16A1019D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Závěrečná ustanovení</w:t>
      </w:r>
    </w:p>
    <w:p w14:paraId="41519475" w14:textId="77777777" w:rsidR="004D7AD7" w:rsidRPr="002E71EC" w:rsidRDefault="004D7AD7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Tato smlouva nabývá platnosti dnem jejího podpisu smluvními stranami.</w:t>
      </w:r>
    </w:p>
    <w:p w14:paraId="71B91C60" w14:textId="3B8BDAB5" w:rsidR="004D7AD7" w:rsidRPr="002E71EC" w:rsidRDefault="004D7AD7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Tato smlouva nabývá účinnosti dnem jejího uveřejnění prostřednictvím Registru smluv. Toto uveřejnění zajistí bez zbytečného odkladu po podpisu této smlouvy kupující.</w:t>
      </w:r>
    </w:p>
    <w:p w14:paraId="658280D7" w14:textId="13382B30" w:rsidR="004D7AD7" w:rsidRPr="002E71EC" w:rsidRDefault="004D7AD7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 bere na vědomí, že ve smyslu ustanovení § 2 písm. e) zákona č. 320/2001 Sb., o finanční kontrole ve veřejné správě je osobou povinnou spolupůsobit při výkonu finanční kontroly. Prodávající se zavazuje poskytnout v souladu s citovaným zákonem subjektům provádějícím audit a kontrolu všechny nezbytné informace týkající se jeho činností spojených s předmětem této smlouvy.</w:t>
      </w:r>
    </w:p>
    <w:p w14:paraId="5A959C95" w14:textId="65DB5FBE" w:rsidR="004D7AD7" w:rsidRPr="002E71EC" w:rsidRDefault="004D7AD7" w:rsidP="002E71EC">
      <w:pPr>
        <w:pStyle w:val="Seznam"/>
        <w:numPr>
          <w:ilvl w:val="1"/>
          <w:numId w:val="4"/>
        </w:numPr>
        <w:tabs>
          <w:tab w:val="clear" w:pos="0"/>
          <w:tab w:val="num" w:pos="567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Tato smlouva je vyhotovena ve dvou (2) stejnopisech v českém jazyce. Všechny stejnopisy mají účinky originálních vyhotovení. Jedno vyhotovení obdrží kupující a jedno prodávající.</w:t>
      </w:r>
    </w:p>
    <w:p w14:paraId="75BE6605" w14:textId="77777777" w:rsidR="004D7AD7" w:rsidRPr="002E71EC" w:rsidRDefault="004D7AD7" w:rsidP="002E71EC">
      <w:pPr>
        <w:tabs>
          <w:tab w:val="left" w:pos="5670"/>
        </w:tabs>
        <w:suppressAutoHyphens w:val="0"/>
        <w:spacing w:before="0" w:after="360" w:line="240" w:lineRule="auto"/>
        <w:rPr>
          <w:rFonts w:ascii="Franklin Gothic Book" w:hAnsi="Franklin Gothic Book" w:cs="Arial"/>
          <w:spacing w:val="-4"/>
          <w:sz w:val="22"/>
          <w:szCs w:val="22"/>
          <w:u w:val="single"/>
        </w:rPr>
      </w:pPr>
      <w:r w:rsidRPr="002E71EC">
        <w:rPr>
          <w:rFonts w:ascii="Franklin Gothic Book" w:hAnsi="Franklin Gothic Book" w:cs="Arial"/>
          <w:spacing w:val="-4"/>
          <w:sz w:val="22"/>
          <w:szCs w:val="22"/>
          <w:u w:val="single"/>
        </w:rPr>
        <w:t>Přílohy:</w:t>
      </w:r>
    </w:p>
    <w:p w14:paraId="166412A2" w14:textId="18179CBA" w:rsidR="004D7AD7" w:rsidRPr="002E71EC" w:rsidRDefault="004D7AD7" w:rsidP="002E71EC">
      <w:pPr>
        <w:tabs>
          <w:tab w:val="left" w:pos="1985"/>
          <w:tab w:val="left" w:pos="5670"/>
        </w:tabs>
        <w:suppressAutoHyphens w:val="0"/>
        <w:spacing w:before="0" w:after="360" w:line="240" w:lineRule="auto"/>
        <w:ind w:left="709"/>
        <w:rPr>
          <w:rFonts w:ascii="Franklin Gothic Book" w:hAnsi="Franklin Gothic Book" w:cs="Arial"/>
          <w:spacing w:val="-4"/>
          <w:sz w:val="22"/>
          <w:szCs w:val="22"/>
        </w:rPr>
      </w:pPr>
      <w:r w:rsidRPr="009B641B">
        <w:rPr>
          <w:rFonts w:ascii="Franklin Gothic Book" w:hAnsi="Franklin Gothic Book" w:cs="Arial"/>
          <w:spacing w:val="-4"/>
          <w:sz w:val="22"/>
          <w:szCs w:val="22"/>
        </w:rPr>
        <w:t xml:space="preserve">Příloha č. 1 </w:t>
      </w:r>
      <w:r w:rsidRPr="009B641B">
        <w:rPr>
          <w:rFonts w:ascii="Franklin Gothic Book" w:hAnsi="Franklin Gothic Book" w:cs="Arial"/>
          <w:spacing w:val="-4"/>
          <w:sz w:val="22"/>
          <w:szCs w:val="22"/>
        </w:rPr>
        <w:tab/>
      </w:r>
      <w:r w:rsidR="004A583B" w:rsidRPr="009B641B">
        <w:rPr>
          <w:rFonts w:ascii="Franklin Gothic Book" w:hAnsi="Franklin Gothic Book" w:cs="Arial"/>
          <w:spacing w:val="-4"/>
          <w:sz w:val="22"/>
          <w:szCs w:val="22"/>
        </w:rPr>
        <w:t xml:space="preserve">Specifikace </w:t>
      </w:r>
      <w:r w:rsidR="009B641B" w:rsidRPr="009B641B">
        <w:rPr>
          <w:rFonts w:ascii="Franklin Gothic Book" w:hAnsi="Franklin Gothic Book" w:cs="Arial"/>
          <w:spacing w:val="-4"/>
          <w:sz w:val="22"/>
          <w:szCs w:val="22"/>
        </w:rPr>
        <w:t>dodávky</w:t>
      </w:r>
      <w:r w:rsidR="009B641B">
        <w:rPr>
          <w:rFonts w:ascii="Franklin Gothic Book" w:hAnsi="Franklin Gothic Book" w:cs="Arial"/>
          <w:spacing w:val="-4"/>
          <w:sz w:val="22"/>
          <w:szCs w:val="22"/>
        </w:rPr>
        <w:t xml:space="preserve"> </w:t>
      </w:r>
    </w:p>
    <w:p w14:paraId="60E02128" w14:textId="0B3DB830" w:rsidR="004D7AD7" w:rsidRPr="002E71EC" w:rsidRDefault="004D7AD7" w:rsidP="002E71EC">
      <w:pPr>
        <w:keepNext/>
        <w:tabs>
          <w:tab w:val="left" w:pos="5103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V Ústí nad Labem dne </w:t>
      </w:r>
      <w:r w:rsidR="004A583B"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>…</w:t>
      </w:r>
      <w:r w:rsidRPr="002E71EC">
        <w:rPr>
          <w:rFonts w:ascii="Franklin Gothic Book" w:hAnsi="Franklin Gothic Book"/>
          <w:spacing w:val="-4"/>
          <w:sz w:val="22"/>
          <w:szCs w:val="22"/>
        </w:rPr>
        <w:tab/>
        <w:t>V </w:t>
      </w:r>
      <w:r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>…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dne </w:t>
      </w:r>
      <w:r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>…</w:t>
      </w:r>
    </w:p>
    <w:p w14:paraId="4A5C35BB" w14:textId="77777777" w:rsidR="00281613" w:rsidRPr="002E71EC" w:rsidRDefault="00281613" w:rsidP="002E71EC">
      <w:pPr>
        <w:keepNext/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</w:p>
    <w:p w14:paraId="4817E035" w14:textId="437CC29A" w:rsidR="004D7AD7" w:rsidRPr="002E71EC" w:rsidRDefault="004D7AD7" w:rsidP="002E71EC">
      <w:pPr>
        <w:keepNext/>
        <w:tabs>
          <w:tab w:val="left" w:pos="5103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b/>
          <w:bCs/>
          <w:color w:val="000000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________________________</w:t>
      </w:r>
      <w:r w:rsidRPr="002E71EC">
        <w:rPr>
          <w:rFonts w:ascii="Franklin Gothic Book" w:hAnsi="Franklin Gothic Book"/>
          <w:spacing w:val="-4"/>
          <w:sz w:val="22"/>
          <w:szCs w:val="22"/>
        </w:rPr>
        <w:tab/>
        <w:t>________________________</w:t>
      </w:r>
      <w:r w:rsidRPr="002E71EC">
        <w:rPr>
          <w:rFonts w:ascii="Franklin Gothic Book" w:hAnsi="Franklin Gothic Book"/>
          <w:spacing w:val="-4"/>
          <w:sz w:val="22"/>
          <w:szCs w:val="22"/>
        </w:rPr>
        <w:tab/>
      </w:r>
      <w:r w:rsidR="002E71EC" w:rsidRPr="002E71EC">
        <w:rPr>
          <w:rFonts w:ascii="Franklin Gothic Book" w:hAnsi="Franklin Gothic Book"/>
          <w:spacing w:val="-4"/>
          <w:sz w:val="22"/>
          <w:szCs w:val="22"/>
        </w:rPr>
        <w:br/>
      </w:r>
      <w:r w:rsidRPr="002E71EC">
        <w:rPr>
          <w:rFonts w:ascii="Franklin Gothic Book" w:hAnsi="Franklin Gothic Book"/>
          <w:b/>
          <w:spacing w:val="-4"/>
          <w:sz w:val="22"/>
          <w:szCs w:val="22"/>
        </w:rPr>
        <w:t>Dopravní podnik města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ab/>
      </w:r>
      <w:r w:rsidRPr="004A583B">
        <w:rPr>
          <w:rFonts w:ascii="Franklin Gothic Book" w:hAnsi="Franklin Gothic Book"/>
          <w:b/>
          <w:color w:val="000000"/>
          <w:spacing w:val="-4"/>
          <w:sz w:val="22"/>
          <w:szCs w:val="22"/>
          <w:highlight w:val="yellow"/>
        </w:rPr>
        <w:t>… [obchodní firma/jméno prodávajícího]</w:t>
      </w:r>
      <w:r w:rsidR="002E71EC" w:rsidRPr="002E71EC">
        <w:rPr>
          <w:rFonts w:ascii="Franklin Gothic Book" w:hAnsi="Franklin Gothic Book"/>
          <w:b/>
          <w:bCs/>
          <w:color w:val="000000"/>
          <w:spacing w:val="-4"/>
          <w:sz w:val="22"/>
          <w:szCs w:val="22"/>
        </w:rPr>
        <w:br/>
      </w:r>
      <w:r w:rsidRPr="002E71EC">
        <w:rPr>
          <w:rFonts w:ascii="Franklin Gothic Book" w:hAnsi="Franklin Gothic Book"/>
          <w:b/>
          <w:spacing w:val="-4"/>
          <w:sz w:val="22"/>
          <w:szCs w:val="22"/>
        </w:rPr>
        <w:t>Ústí nad Labem a.s.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ab/>
      </w:r>
      <w:r w:rsidR="002E71EC" w:rsidRPr="002E71EC">
        <w:rPr>
          <w:rFonts w:ascii="Franklin Gothic Book" w:hAnsi="Franklin Gothic Book"/>
          <w:b/>
          <w:bCs/>
          <w:color w:val="000000"/>
          <w:spacing w:val="-4"/>
          <w:sz w:val="22"/>
          <w:szCs w:val="22"/>
        </w:rPr>
        <w:br/>
      </w:r>
      <w:r w:rsidR="004A583B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Mgr. Ing. Simona Mohacsi, MBA</w:t>
      </w:r>
      <w:r w:rsidRPr="002E71EC">
        <w:rPr>
          <w:rFonts w:ascii="Franklin Gothic Book" w:hAnsi="Franklin Gothic Book"/>
          <w:spacing w:val="-4"/>
          <w:sz w:val="22"/>
          <w:szCs w:val="22"/>
        </w:rPr>
        <w:tab/>
      </w:r>
      <w:r w:rsidR="004A583B" w:rsidRPr="004A583B">
        <w:rPr>
          <w:rFonts w:ascii="Franklin Gothic Book" w:hAnsi="Franklin Gothic Book"/>
          <w:color w:val="000000"/>
          <w:spacing w:val="-4"/>
          <w:sz w:val="22"/>
          <w:szCs w:val="22"/>
          <w:highlight w:val="yellow"/>
        </w:rPr>
        <w:t>…</w:t>
      </w:r>
      <w:r w:rsidR="004A583B"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 xml:space="preserve"> [jméno]</w:t>
      </w:r>
      <w:r w:rsidRPr="002E71EC">
        <w:rPr>
          <w:rFonts w:ascii="Franklin Gothic Book" w:hAnsi="Franklin Gothic Book"/>
          <w:spacing w:val="-4"/>
          <w:sz w:val="22"/>
          <w:szCs w:val="22"/>
        </w:rPr>
        <w:br/>
      </w:r>
      <w:r w:rsidR="00281613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předsed</w:t>
      </w:r>
      <w:r w:rsidR="004A583B">
        <w:rPr>
          <w:rFonts w:ascii="Franklin Gothic Book" w:hAnsi="Franklin Gothic Book"/>
          <w:color w:val="000000"/>
          <w:spacing w:val="-4"/>
          <w:sz w:val="22"/>
          <w:szCs w:val="22"/>
        </w:rPr>
        <w:t>kyně</w:t>
      </w:r>
      <w:r w:rsidR="00281613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představenstva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ab/>
      </w:r>
      <w:r w:rsidR="004A583B" w:rsidRPr="004A583B">
        <w:rPr>
          <w:rFonts w:ascii="Franklin Gothic Book" w:hAnsi="Franklin Gothic Book"/>
          <w:color w:val="000000"/>
          <w:spacing w:val="-4"/>
          <w:sz w:val="22"/>
          <w:szCs w:val="22"/>
          <w:highlight w:val="yellow"/>
        </w:rPr>
        <w:t>…</w:t>
      </w:r>
      <w:r w:rsidR="004A583B"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 xml:space="preserve"> [</w:t>
      </w:r>
      <w:r w:rsidR="004A583B">
        <w:rPr>
          <w:rFonts w:ascii="Franklin Gothic Book" w:hAnsi="Franklin Gothic Book"/>
          <w:spacing w:val="-4"/>
          <w:sz w:val="22"/>
          <w:szCs w:val="22"/>
          <w:highlight w:val="yellow"/>
        </w:rPr>
        <w:t>funkce</w:t>
      </w:r>
      <w:r w:rsidR="004A583B"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>]</w:t>
      </w:r>
    </w:p>
    <w:p w14:paraId="2F07031F" w14:textId="77777777" w:rsidR="00281613" w:rsidRPr="002E71EC" w:rsidRDefault="00281613" w:rsidP="002E71EC">
      <w:pPr>
        <w:keepNext/>
        <w:tabs>
          <w:tab w:val="left" w:pos="5103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spacing w:val="-4"/>
          <w:sz w:val="22"/>
          <w:szCs w:val="22"/>
        </w:rPr>
      </w:pPr>
    </w:p>
    <w:p w14:paraId="42438531" w14:textId="68F2F88B" w:rsidR="000449C5" w:rsidRPr="002E71EC" w:rsidRDefault="000449C5" w:rsidP="002E71EC">
      <w:pPr>
        <w:keepNext/>
        <w:tabs>
          <w:tab w:val="left" w:pos="5103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spacing w:val="-4"/>
          <w:sz w:val="22"/>
          <w:szCs w:val="22"/>
        </w:rPr>
      </w:pPr>
    </w:p>
    <w:sectPr w:rsidR="000449C5" w:rsidRPr="002E71EC" w:rsidSect="00C96030">
      <w:headerReference w:type="default" r:id="rId8"/>
      <w:footerReference w:type="default" r:id="rId9"/>
      <w:pgSz w:w="11906" w:h="16838"/>
      <w:pgMar w:top="1417" w:right="1417" w:bottom="1417" w:left="1417" w:header="567" w:footer="851" w:gutter="0"/>
      <w:pgNumType w:start="1"/>
      <w:cols w:space="708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5285C" w14:textId="77777777" w:rsidR="00CE0447" w:rsidRDefault="00CE0447">
      <w:pPr>
        <w:spacing w:before="0" w:after="0"/>
      </w:pPr>
      <w:r>
        <w:separator/>
      </w:r>
    </w:p>
  </w:endnote>
  <w:endnote w:type="continuationSeparator" w:id="0">
    <w:p w14:paraId="6F53E9C5" w14:textId="77777777" w:rsidR="00CE0447" w:rsidRDefault="00CE04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4AD9" w14:textId="77777777" w:rsidR="006473A0" w:rsidRPr="00C96030" w:rsidRDefault="00D45D0F">
    <w:pPr>
      <w:pStyle w:val="Zpat"/>
      <w:jc w:val="center"/>
      <w:rPr>
        <w:rFonts w:ascii="Franklin Gothic Book" w:hAnsi="Franklin Gothic Book"/>
        <w:sz w:val="22"/>
        <w:szCs w:val="22"/>
      </w:rPr>
    </w:pPr>
    <w:r w:rsidRPr="00C96030">
      <w:rPr>
        <w:rFonts w:ascii="Franklin Gothic Book" w:hAnsi="Franklin Gothic Book"/>
        <w:sz w:val="22"/>
        <w:szCs w:val="22"/>
      </w:rPr>
      <w:t xml:space="preserve">- </w:t>
    </w:r>
    <w:r w:rsidRPr="00C96030">
      <w:rPr>
        <w:rFonts w:ascii="Franklin Gothic Book" w:hAnsi="Franklin Gothic Book"/>
        <w:sz w:val="22"/>
        <w:szCs w:val="22"/>
      </w:rPr>
      <w:fldChar w:fldCharType="begin"/>
    </w:r>
    <w:r w:rsidRPr="00C96030">
      <w:rPr>
        <w:rFonts w:ascii="Franklin Gothic Book" w:hAnsi="Franklin Gothic Book"/>
        <w:sz w:val="22"/>
        <w:szCs w:val="22"/>
      </w:rPr>
      <w:instrText xml:space="preserve"> PAGE   \* MERGEFORMAT </w:instrText>
    </w:r>
    <w:r w:rsidRPr="00C96030">
      <w:rPr>
        <w:rFonts w:ascii="Franklin Gothic Book" w:hAnsi="Franklin Gothic Book"/>
        <w:sz w:val="22"/>
        <w:szCs w:val="22"/>
      </w:rPr>
      <w:fldChar w:fldCharType="separate"/>
    </w:r>
    <w:r w:rsidR="00D54C79">
      <w:rPr>
        <w:rFonts w:ascii="Franklin Gothic Book" w:hAnsi="Franklin Gothic Book"/>
        <w:noProof/>
        <w:sz w:val="22"/>
        <w:szCs w:val="22"/>
      </w:rPr>
      <w:t>5</w:t>
    </w:r>
    <w:r w:rsidRPr="00C96030">
      <w:rPr>
        <w:rFonts w:ascii="Franklin Gothic Book" w:hAnsi="Franklin Gothic Book"/>
        <w:sz w:val="22"/>
        <w:szCs w:val="22"/>
      </w:rPr>
      <w:fldChar w:fldCharType="end"/>
    </w:r>
    <w:r w:rsidR="00312AFE" w:rsidRPr="00C96030">
      <w:rPr>
        <w:rFonts w:ascii="Franklin Gothic Book" w:hAnsi="Franklin Gothic Book"/>
        <w:sz w:val="22"/>
        <w:szCs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C631C" w14:textId="77777777" w:rsidR="00CE0447" w:rsidRDefault="00CE0447">
      <w:pPr>
        <w:spacing w:before="0" w:after="0"/>
      </w:pPr>
      <w:r>
        <w:separator/>
      </w:r>
    </w:p>
  </w:footnote>
  <w:footnote w:type="continuationSeparator" w:id="0">
    <w:p w14:paraId="5FFAEDEC" w14:textId="77777777" w:rsidR="00CE0447" w:rsidRDefault="00CE04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37FDB" w14:textId="77777777" w:rsidR="006473A0" w:rsidRDefault="006473A0">
    <w:pPr>
      <w:pStyle w:val="Zhlav"/>
      <w:jc w:val="center"/>
      <w:rPr>
        <w:b/>
        <w:szCs w:val="22"/>
        <w:u w:val="single"/>
      </w:rPr>
    </w:pPr>
    <w:r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587E558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3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3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3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2342" w:hanging="360"/>
      </w:pPr>
    </w:lvl>
  </w:abstractNum>
  <w:abstractNum w:abstractNumId="6" w15:restartNumberingAfterBreak="0">
    <w:nsid w:val="00000007"/>
    <w:multiLevelType w:val="singleLevel"/>
    <w:tmpl w:val="00000007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491" w:hanging="360"/>
      </w:pPr>
    </w:lvl>
  </w:abstractNum>
  <w:abstractNum w:abstractNumId="8" w15:restartNumberingAfterBreak="0">
    <w:nsid w:val="00000009"/>
    <w:multiLevelType w:val="singleLevel"/>
    <w:tmpl w:val="00000009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 w:cs="Symbol"/>
      </w:rPr>
    </w:lvl>
  </w:abstractNum>
  <w:abstractNum w:abstractNumId="10" w15:restartNumberingAfterBreak="0">
    <w:nsid w:val="11DE1FC1"/>
    <w:multiLevelType w:val="hybridMultilevel"/>
    <w:tmpl w:val="373C4AA8"/>
    <w:lvl w:ilvl="0" w:tplc="723A96D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0BD2DBB"/>
    <w:multiLevelType w:val="hybridMultilevel"/>
    <w:tmpl w:val="142E96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63E37"/>
    <w:multiLevelType w:val="hybridMultilevel"/>
    <w:tmpl w:val="25FEDCB2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95756EC"/>
    <w:multiLevelType w:val="multilevel"/>
    <w:tmpl w:val="E392D6DE"/>
    <w:lvl w:ilvl="0">
      <w:start w:val="1"/>
      <w:numFmt w:val="bullet"/>
      <w:lvlText w:val=""/>
      <w:lvlJc w:val="left"/>
      <w:pPr>
        <w:tabs>
          <w:tab w:val="num" w:pos="567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720"/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007" w:hanging="1080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36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727" w:hanging="1800"/>
      </w:pPr>
    </w:lvl>
  </w:abstractNum>
  <w:num w:numId="1" w16cid:durableId="729232957">
    <w:abstractNumId w:val="0"/>
  </w:num>
  <w:num w:numId="2" w16cid:durableId="99489947">
    <w:abstractNumId w:val="1"/>
  </w:num>
  <w:num w:numId="3" w16cid:durableId="541676041">
    <w:abstractNumId w:val="2"/>
  </w:num>
  <w:num w:numId="4" w16cid:durableId="1647200679">
    <w:abstractNumId w:val="3"/>
  </w:num>
  <w:num w:numId="5" w16cid:durableId="1338921169">
    <w:abstractNumId w:val="4"/>
  </w:num>
  <w:num w:numId="6" w16cid:durableId="578369396">
    <w:abstractNumId w:val="5"/>
  </w:num>
  <w:num w:numId="7" w16cid:durableId="560141577">
    <w:abstractNumId w:val="6"/>
  </w:num>
  <w:num w:numId="8" w16cid:durableId="1008097898">
    <w:abstractNumId w:val="7"/>
  </w:num>
  <w:num w:numId="9" w16cid:durableId="1643459096">
    <w:abstractNumId w:val="8"/>
  </w:num>
  <w:num w:numId="10" w16cid:durableId="226770681">
    <w:abstractNumId w:val="9"/>
  </w:num>
  <w:num w:numId="11" w16cid:durableId="367485743">
    <w:abstractNumId w:val="13"/>
  </w:num>
  <w:num w:numId="12" w16cid:durableId="151815690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7" w:hanging="567"/>
        </w:pPr>
        <w:rPr>
          <w:rFonts w:hint="default"/>
          <w:strike w:val="0"/>
          <w:d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160" w:hanging="1800"/>
        </w:pPr>
        <w:rPr>
          <w:rFonts w:hint="default"/>
        </w:rPr>
      </w:lvl>
    </w:lvlOverride>
  </w:num>
  <w:num w:numId="13" w16cid:durableId="1364134721">
    <w:abstractNumId w:val="11"/>
  </w:num>
  <w:num w:numId="14" w16cid:durableId="1889225820">
    <w:abstractNumId w:val="12"/>
  </w:num>
  <w:num w:numId="15" w16cid:durableId="4509063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ln"/>
  <w:drawingGridHorizontalSpacing w:val="125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ISOD_ADMIN_NAME" w:val="Tomáš Pavel"/>
    <w:docVar w:name="EISOD_ATTACHMENTS" w:val="Není k dispozici"/>
    <w:docVar w:name="EISOD_ATTACHMENTS_COUNT" w:val="0"/>
    <w:docVar w:name="EISOD_CISLO_KARTY" w:val="4070"/>
    <w:docVar w:name="EISOD_DOC_GENERIC_10" w:val="Není k dispozici"/>
    <w:docVar w:name="EISOD_DOC_GENERIC_11" w:val="Není k dispozici"/>
    <w:docVar w:name="EISOD_DOC_GENERIC_12" w:val="Není k dispozici"/>
    <w:docVar w:name="EISOD_DOC_GENERIC_13" w:val="Není k dispozici"/>
    <w:docVar w:name="EISOD_DOC_GENERIC_14" w:val="Není k dispozici"/>
    <w:docVar w:name="EISOD_DOC_GENERIC_15" w:val="Ne"/>
    <w:docVar w:name="EISOD_DOC_GENERIC_16" w:val="Není k dispozici"/>
    <w:docVar w:name="EISOD_DOC_GENERIC_17" w:val="Není k dispozici"/>
    <w:docVar w:name="EISOD_DOC_GENERIC_20" w:val="Není k dispozici"/>
    <w:docVar w:name="EISOD_DOC_GENERIC_27" w:val="Není k dispozici"/>
    <w:docVar w:name="EISOD_DOC_GENERIC_28" w:val="Není k dispozici"/>
    <w:docVar w:name="EISOD_DOC_GENERIC_29" w:val="Není k dispozici"/>
    <w:docVar w:name="EISOD_DOC_GENERIC_3" w:val="Není k dispozici"/>
    <w:docVar w:name="EISOD_DOC_GENERIC_32" w:val="Ne"/>
    <w:docVar w:name="EISOD_DOC_GENERIC_33" w:val="Není k dispozici"/>
    <w:docVar w:name="EISOD_DOC_GENERIC_37" w:val="CZK - koruna česká"/>
    <w:docVar w:name="EISOD_DOC_GENERIC_40" w:val="Není k dispozici"/>
    <w:docVar w:name="EISOD_DOC_GENERIC_41" w:val="Není k dispozici"/>
    <w:docVar w:name="EISOD_DOC_GENERIC_42" w:val="Není k dispozici"/>
    <w:docVar w:name="EISOD_DOC_GENERIC_51" w:val="Není k dispozici"/>
    <w:docVar w:name="EISOD_DOC_GENERIC_53" w:val="Ne"/>
    <w:docVar w:name="EISOD_DOC_GENERIC_54" w:val="Není k dispozici"/>
    <w:docVar w:name="EISOD_DOC_GENERIC_55" w:val="Ne"/>
    <w:docVar w:name="EISOD_DOC_GENERIC_64" w:val="Ne"/>
    <w:docVar w:name="EISOD_DOC_GENERIC_9" w:val="Není k dispozici"/>
    <w:docVar w:name="EISOD_DOC_KLASIFIKACE" w:val="Není k dispozici"/>
    <w:docVar w:name="EISOD_DOC_KLICOVA_SLOVA" w:val="Není k dispozici"/>
    <w:docVar w:name="EISOD_DOC_KONECNA_PLATNOST" w:val="Není k dispozici"/>
    <w:docVar w:name="EISOD_DOC_MARK" w:val="Není k dispozici"/>
    <w:docVar w:name="EISOD_DOC_NAME" w:val="DPUL-Kupní smlouva.docx"/>
    <w:docVar w:name="EISOD_DOC_NAME_BEZ_PRIPONY" w:val="DPUL-Kupní smlouva"/>
    <w:docVar w:name="EISOD_DOC_OFZMPROTOKOL" w:val="Úprava - Superadministrátor"/>
    <w:docVar w:name="EISOD_DOC_OZNACENI" w:val="Není k dispozici"/>
    <w:docVar w:name="EISOD_DOC_POPIS" w:val="Není k dispozici"/>
    <w:docVar w:name="EISOD_DOC_POZNAMKA" w:val="Není k dispozici"/>
    <w:docVar w:name="EISOD_DOC_PROBEHLASCHVDLEKOL1" w:val="---"/>
    <w:docVar w:name="EISOD_DOC_PROBEHLASCHVDLEKOLADatum1" w:val="---"/>
    <w:docVar w:name="EISOD_DOC_SCHVALOVATELEDLEKOL1" w:val="---"/>
    <w:docVar w:name="EISOD_DOC_SOUVISEJICI_DOKUMENTY" w:val="Není k dispozici"/>
    <w:docVar w:name="EISOD_DOC_TYP" w:val="Smlouva"/>
    <w:docVar w:name="EISOD_DOCUMENT_STATE" w:val="Aktuální"/>
    <w:docVar w:name="EISOD_LANGUAGE_MUTATIONS" w:val="Není k dispozici"/>
    <w:docVar w:name="EISOD_LAST_REVISION_DATE" w:val="Není k dispozici"/>
    <w:docVar w:name="EISOD_NADRIZENY_DOKUMENT" w:val="Není k dispozici"/>
    <w:docVar w:name="EISOD_NEW_LAST_REVISION_DATE" w:val="Není k dispozici"/>
    <w:docVar w:name="EISOD_PODRIZENE_DOKUMENTY" w:val="Není k dispozici"/>
    <w:docVar w:name="EISOD_REVISION_NUMBER" w:val="1.0"/>
    <w:docVar w:name="EISOD_SCHVALOVATEL_NAME" w:val="Není k dispozici"/>
    <w:docVar w:name="EISOD_SKARTACNI_ZNAK_A_LHUTA" w:val="S/10"/>
    <w:docVar w:name="EISOD_ZPRACOVATEL_NAME" w:val="Není k dispozici"/>
  </w:docVars>
  <w:rsids>
    <w:rsidRoot w:val="00573F18"/>
    <w:rsid w:val="00002AFA"/>
    <w:rsid w:val="000219F6"/>
    <w:rsid w:val="00027414"/>
    <w:rsid w:val="00030266"/>
    <w:rsid w:val="00032979"/>
    <w:rsid w:val="0003528C"/>
    <w:rsid w:val="0003690B"/>
    <w:rsid w:val="00043338"/>
    <w:rsid w:val="000449C5"/>
    <w:rsid w:val="0004794A"/>
    <w:rsid w:val="00066570"/>
    <w:rsid w:val="00075821"/>
    <w:rsid w:val="000B01B6"/>
    <w:rsid w:val="000B5014"/>
    <w:rsid w:val="000D047E"/>
    <w:rsid w:val="000D5B7A"/>
    <w:rsid w:val="000E1D09"/>
    <w:rsid w:val="000F3854"/>
    <w:rsid w:val="00111EB7"/>
    <w:rsid w:val="00112D28"/>
    <w:rsid w:val="001246B6"/>
    <w:rsid w:val="00124869"/>
    <w:rsid w:val="00126047"/>
    <w:rsid w:val="00133227"/>
    <w:rsid w:val="00144EA8"/>
    <w:rsid w:val="00151AE8"/>
    <w:rsid w:val="001644E8"/>
    <w:rsid w:val="00176ED1"/>
    <w:rsid w:val="00185669"/>
    <w:rsid w:val="001A0A20"/>
    <w:rsid w:val="001A1063"/>
    <w:rsid w:val="001A4769"/>
    <w:rsid w:val="001B40D1"/>
    <w:rsid w:val="001B797B"/>
    <w:rsid w:val="001C5F7D"/>
    <w:rsid w:val="001E1DEC"/>
    <w:rsid w:val="001E2B55"/>
    <w:rsid w:val="001E3F05"/>
    <w:rsid w:val="001E5078"/>
    <w:rsid w:val="001F2A28"/>
    <w:rsid w:val="001F4E9F"/>
    <w:rsid w:val="00206438"/>
    <w:rsid w:val="00216289"/>
    <w:rsid w:val="00221F66"/>
    <w:rsid w:val="0022668B"/>
    <w:rsid w:val="002356AC"/>
    <w:rsid w:val="00240217"/>
    <w:rsid w:val="00240DCE"/>
    <w:rsid w:val="00241FF8"/>
    <w:rsid w:val="002560CD"/>
    <w:rsid w:val="00280E04"/>
    <w:rsid w:val="00281613"/>
    <w:rsid w:val="00285152"/>
    <w:rsid w:val="002855A4"/>
    <w:rsid w:val="0029716E"/>
    <w:rsid w:val="002A20B2"/>
    <w:rsid w:val="002B05D6"/>
    <w:rsid w:val="002B0F78"/>
    <w:rsid w:val="002B3CC3"/>
    <w:rsid w:val="002C4251"/>
    <w:rsid w:val="002D42CD"/>
    <w:rsid w:val="002E71EC"/>
    <w:rsid w:val="002F1388"/>
    <w:rsid w:val="002F2C6E"/>
    <w:rsid w:val="00302C1E"/>
    <w:rsid w:val="00312AFE"/>
    <w:rsid w:val="00315254"/>
    <w:rsid w:val="00317F87"/>
    <w:rsid w:val="0032046C"/>
    <w:rsid w:val="003378FF"/>
    <w:rsid w:val="0034436B"/>
    <w:rsid w:val="00393ED4"/>
    <w:rsid w:val="003A0B49"/>
    <w:rsid w:val="003B67F1"/>
    <w:rsid w:val="003D0843"/>
    <w:rsid w:val="003D3120"/>
    <w:rsid w:val="003F5E02"/>
    <w:rsid w:val="00400090"/>
    <w:rsid w:val="00400141"/>
    <w:rsid w:val="00411710"/>
    <w:rsid w:val="00413AC2"/>
    <w:rsid w:val="00424A20"/>
    <w:rsid w:val="004277CC"/>
    <w:rsid w:val="00432735"/>
    <w:rsid w:val="004337D9"/>
    <w:rsid w:val="004740E0"/>
    <w:rsid w:val="004764E1"/>
    <w:rsid w:val="004962B2"/>
    <w:rsid w:val="004A2027"/>
    <w:rsid w:val="004A34ED"/>
    <w:rsid w:val="004A583B"/>
    <w:rsid w:val="004B1E92"/>
    <w:rsid w:val="004C53D9"/>
    <w:rsid w:val="004D3A36"/>
    <w:rsid w:val="004D7445"/>
    <w:rsid w:val="004D7AD7"/>
    <w:rsid w:val="004E2292"/>
    <w:rsid w:val="00501E02"/>
    <w:rsid w:val="00503AD4"/>
    <w:rsid w:val="00512194"/>
    <w:rsid w:val="0052343D"/>
    <w:rsid w:val="0053116B"/>
    <w:rsid w:val="00533FAF"/>
    <w:rsid w:val="00544664"/>
    <w:rsid w:val="0055767B"/>
    <w:rsid w:val="0056612D"/>
    <w:rsid w:val="00573F18"/>
    <w:rsid w:val="0058001D"/>
    <w:rsid w:val="0059202B"/>
    <w:rsid w:val="005A1A58"/>
    <w:rsid w:val="005B0681"/>
    <w:rsid w:val="005B0F1E"/>
    <w:rsid w:val="005B70B5"/>
    <w:rsid w:val="005C5D3E"/>
    <w:rsid w:val="005E2EF8"/>
    <w:rsid w:val="005E4ACB"/>
    <w:rsid w:val="00605985"/>
    <w:rsid w:val="00611557"/>
    <w:rsid w:val="00643328"/>
    <w:rsid w:val="00646A1E"/>
    <w:rsid w:val="006473A0"/>
    <w:rsid w:val="0066433F"/>
    <w:rsid w:val="006777CF"/>
    <w:rsid w:val="00684B9D"/>
    <w:rsid w:val="00687C63"/>
    <w:rsid w:val="006914C0"/>
    <w:rsid w:val="006D03CA"/>
    <w:rsid w:val="006D13F3"/>
    <w:rsid w:val="006D39DF"/>
    <w:rsid w:val="006E5DB4"/>
    <w:rsid w:val="006F790C"/>
    <w:rsid w:val="00701AC8"/>
    <w:rsid w:val="00716C25"/>
    <w:rsid w:val="00721597"/>
    <w:rsid w:val="007226DC"/>
    <w:rsid w:val="00734FA1"/>
    <w:rsid w:val="00740F3E"/>
    <w:rsid w:val="00742F20"/>
    <w:rsid w:val="00756683"/>
    <w:rsid w:val="007567F9"/>
    <w:rsid w:val="00760031"/>
    <w:rsid w:val="00770081"/>
    <w:rsid w:val="00795F6A"/>
    <w:rsid w:val="007A3189"/>
    <w:rsid w:val="007C73A2"/>
    <w:rsid w:val="007D7CA2"/>
    <w:rsid w:val="007F0D15"/>
    <w:rsid w:val="007F2610"/>
    <w:rsid w:val="0080366D"/>
    <w:rsid w:val="00814A1F"/>
    <w:rsid w:val="00827F68"/>
    <w:rsid w:val="00837113"/>
    <w:rsid w:val="00854747"/>
    <w:rsid w:val="008609FC"/>
    <w:rsid w:val="008640BA"/>
    <w:rsid w:val="00867AE5"/>
    <w:rsid w:val="008843BC"/>
    <w:rsid w:val="00887A46"/>
    <w:rsid w:val="00890DF0"/>
    <w:rsid w:val="008923E3"/>
    <w:rsid w:val="008C0810"/>
    <w:rsid w:val="008C1DF4"/>
    <w:rsid w:val="008C662B"/>
    <w:rsid w:val="008D126C"/>
    <w:rsid w:val="008E1E52"/>
    <w:rsid w:val="008E567E"/>
    <w:rsid w:val="008F3DDE"/>
    <w:rsid w:val="0091398C"/>
    <w:rsid w:val="00914E4E"/>
    <w:rsid w:val="009178F0"/>
    <w:rsid w:val="00917D3E"/>
    <w:rsid w:val="00920061"/>
    <w:rsid w:val="00923A23"/>
    <w:rsid w:val="009279D7"/>
    <w:rsid w:val="0093452D"/>
    <w:rsid w:val="00936E4F"/>
    <w:rsid w:val="009423FF"/>
    <w:rsid w:val="00943D15"/>
    <w:rsid w:val="0095210E"/>
    <w:rsid w:val="009661D0"/>
    <w:rsid w:val="00973120"/>
    <w:rsid w:val="0098075E"/>
    <w:rsid w:val="009B47BB"/>
    <w:rsid w:val="009B4F9A"/>
    <w:rsid w:val="009B641B"/>
    <w:rsid w:val="009E2189"/>
    <w:rsid w:val="009E2B24"/>
    <w:rsid w:val="009E664F"/>
    <w:rsid w:val="00A01C28"/>
    <w:rsid w:val="00A03B73"/>
    <w:rsid w:val="00A11815"/>
    <w:rsid w:val="00A266B4"/>
    <w:rsid w:val="00A32C36"/>
    <w:rsid w:val="00A4154C"/>
    <w:rsid w:val="00A50DB5"/>
    <w:rsid w:val="00A558D6"/>
    <w:rsid w:val="00A60486"/>
    <w:rsid w:val="00A72842"/>
    <w:rsid w:val="00A75207"/>
    <w:rsid w:val="00AA2B4D"/>
    <w:rsid w:val="00AB1056"/>
    <w:rsid w:val="00AB3E92"/>
    <w:rsid w:val="00AD68A7"/>
    <w:rsid w:val="00AE5990"/>
    <w:rsid w:val="00AF3022"/>
    <w:rsid w:val="00B61BC7"/>
    <w:rsid w:val="00B74236"/>
    <w:rsid w:val="00BA5DE6"/>
    <w:rsid w:val="00BC7842"/>
    <w:rsid w:val="00BE1C0B"/>
    <w:rsid w:val="00BE34C5"/>
    <w:rsid w:val="00BF0151"/>
    <w:rsid w:val="00C12352"/>
    <w:rsid w:val="00C13083"/>
    <w:rsid w:val="00C44DC9"/>
    <w:rsid w:val="00C451B3"/>
    <w:rsid w:val="00C45650"/>
    <w:rsid w:val="00C45660"/>
    <w:rsid w:val="00C61B3B"/>
    <w:rsid w:val="00C75D5A"/>
    <w:rsid w:val="00C96030"/>
    <w:rsid w:val="00CB60C9"/>
    <w:rsid w:val="00CC696C"/>
    <w:rsid w:val="00CC72FA"/>
    <w:rsid w:val="00CD355F"/>
    <w:rsid w:val="00CE0447"/>
    <w:rsid w:val="00CF4150"/>
    <w:rsid w:val="00CF4F92"/>
    <w:rsid w:val="00CF75A8"/>
    <w:rsid w:val="00D01E22"/>
    <w:rsid w:val="00D031BD"/>
    <w:rsid w:val="00D0323A"/>
    <w:rsid w:val="00D050F4"/>
    <w:rsid w:val="00D11E3A"/>
    <w:rsid w:val="00D14298"/>
    <w:rsid w:val="00D14D9A"/>
    <w:rsid w:val="00D16B1B"/>
    <w:rsid w:val="00D300E7"/>
    <w:rsid w:val="00D32DCB"/>
    <w:rsid w:val="00D32EE3"/>
    <w:rsid w:val="00D42DFA"/>
    <w:rsid w:val="00D45D0F"/>
    <w:rsid w:val="00D47559"/>
    <w:rsid w:val="00D549E3"/>
    <w:rsid w:val="00D54C79"/>
    <w:rsid w:val="00D665E2"/>
    <w:rsid w:val="00D66D95"/>
    <w:rsid w:val="00DB3447"/>
    <w:rsid w:val="00DB3C79"/>
    <w:rsid w:val="00DB7003"/>
    <w:rsid w:val="00DC1FA9"/>
    <w:rsid w:val="00DD678E"/>
    <w:rsid w:val="00DF3BA3"/>
    <w:rsid w:val="00E04510"/>
    <w:rsid w:val="00E10F3F"/>
    <w:rsid w:val="00E21915"/>
    <w:rsid w:val="00E34872"/>
    <w:rsid w:val="00E3681D"/>
    <w:rsid w:val="00E41B7D"/>
    <w:rsid w:val="00E44030"/>
    <w:rsid w:val="00E553F9"/>
    <w:rsid w:val="00E613F6"/>
    <w:rsid w:val="00E7705F"/>
    <w:rsid w:val="00E77CDF"/>
    <w:rsid w:val="00EB0ECA"/>
    <w:rsid w:val="00EC0262"/>
    <w:rsid w:val="00EC43DF"/>
    <w:rsid w:val="00EF059B"/>
    <w:rsid w:val="00F35940"/>
    <w:rsid w:val="00F416F8"/>
    <w:rsid w:val="00F51572"/>
    <w:rsid w:val="00F55C2A"/>
    <w:rsid w:val="00F5765C"/>
    <w:rsid w:val="00F807EB"/>
    <w:rsid w:val="00F84A71"/>
    <w:rsid w:val="00F852B2"/>
    <w:rsid w:val="00F972B0"/>
    <w:rsid w:val="00FA3679"/>
    <w:rsid w:val="00FA61A5"/>
    <w:rsid w:val="00FB2D68"/>
    <w:rsid w:val="00FB54FA"/>
    <w:rsid w:val="00FB5CB5"/>
    <w:rsid w:val="00FB605E"/>
    <w:rsid w:val="00FC146D"/>
    <w:rsid w:val="00FD2CDD"/>
    <w:rsid w:val="00FD2E88"/>
    <w:rsid w:val="00FF0316"/>
    <w:rsid w:val="00FF1058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DD2669"/>
  <w15:chartTrackingRefBased/>
  <w15:docId w15:val="{4F694A7A-B6CE-F446-AE56-BAC8B9A5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2292"/>
    <w:pPr>
      <w:suppressAutoHyphens/>
      <w:spacing w:before="120" w:after="120" w:line="300" w:lineRule="auto"/>
      <w:jc w:val="both"/>
    </w:pPr>
    <w:rPr>
      <w:sz w:val="25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dpis2">
    <w:name w:val="heading 2"/>
    <w:basedOn w:val="Normln"/>
    <w:next w:val="Normln"/>
    <w:qFormat/>
    <w:rsid w:val="004E2292"/>
    <w:pPr>
      <w:keepNext/>
      <w:numPr>
        <w:ilvl w:val="1"/>
        <w:numId w:val="1"/>
      </w:numPr>
      <w:spacing w:before="240" w:after="60"/>
      <w:outlineLvl w:val="1"/>
    </w:pPr>
    <w:rPr>
      <w:b/>
      <w:smallCaps/>
      <w:szCs w:val="2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left" w:pos="5670"/>
      </w:tabs>
      <w:spacing w:line="360" w:lineRule="auto"/>
      <w:outlineLvl w:val="3"/>
    </w:pPr>
    <w:rPr>
      <w:b/>
      <w:szCs w:val="20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spacing w:before="240" w:after="60"/>
      <w:textAlignment w:val="baseline"/>
      <w:outlineLvl w:val="6"/>
    </w:pPr>
    <w:rPr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1">
    <w:name w:val="WW8Num1z1"/>
    <w:rPr>
      <w:rFonts w:ascii="Symbol" w:eastAsia="Times New Roman" w:hAnsi="Symbol" w:cs="Arial"/>
    </w:rPr>
  </w:style>
  <w:style w:type="character" w:customStyle="1" w:styleId="WW8Num3z0">
    <w:name w:val="WW8Num3z0"/>
    <w:rPr>
      <w:rFonts w:ascii="Times New Roman" w:hAnsi="Times New Roman" w:cs="Times New Roman"/>
      <w:sz w:val="22"/>
      <w:szCs w:val="22"/>
    </w:rPr>
  </w:style>
  <w:style w:type="character" w:customStyle="1" w:styleId="WW8Num3z1">
    <w:name w:val="WW8Num3z1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2"/>
      <w:szCs w:val="22"/>
      <w:vertAlign w:val="baseline"/>
      <w:lang w:val="cs-CZ"/>
    </w:rPr>
  </w:style>
  <w:style w:type="character" w:customStyle="1" w:styleId="WW8Num3z2">
    <w:name w:val="WW8Num3z2"/>
    <w:rPr>
      <w:sz w:val="22"/>
      <w:szCs w:val="22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5">
    <w:name w:val="WW8Num15z5"/>
    <w:rPr>
      <w:rFonts w:ascii="Wingdings" w:hAnsi="Wingdings" w:cs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Times New Roman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0z0">
    <w:name w:val="WW8Num40z0"/>
    <w:rPr>
      <w:rFonts w:ascii="Wingdings" w:hAnsi="Wingdings" w:cs="Wingdings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Times New Roman" w:eastAsia="Times New Roman" w:hAnsi="Times New Roman" w:cs="Times New Roman"/>
    </w:rPr>
  </w:style>
  <w:style w:type="character" w:customStyle="1" w:styleId="WW8Num41z5">
    <w:name w:val="WW8Num41z5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rPr>
      <w:rFonts w:ascii="Courier New" w:hAnsi="Courier New" w:cs="Courier New"/>
    </w:rPr>
  </w:style>
  <w:style w:type="character" w:customStyle="1" w:styleId="Zkladntext3Char">
    <w:name w:val="Základní text 3 Char"/>
    <w:rPr>
      <w:sz w:val="16"/>
      <w:szCs w:val="1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sz w:val="24"/>
    </w:rPr>
  </w:style>
  <w:style w:type="character" w:customStyle="1" w:styleId="OdstavecChar">
    <w:name w:val="Odstavec Char"/>
    <w:rPr>
      <w:lang w:val="x-none"/>
    </w:rPr>
  </w:style>
  <w:style w:type="character" w:customStyle="1" w:styleId="FormtovanvHTMLChar">
    <w:name w:val="Formátovaný v HTML Char"/>
    <w:rPr>
      <w:rFonts w:ascii="Courier New" w:hAnsi="Courier New" w:cs="Courier New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  <w:link w:val="Textkomente"/>
    <w:uiPriority w:val="99"/>
  </w:style>
  <w:style w:type="character" w:customStyle="1" w:styleId="PedmtkomenteChar">
    <w:name w:val="Předmět komentáře Char"/>
    <w:rPr>
      <w:b/>
      <w:bCs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rPr>
      <w:sz w:val="24"/>
      <w:szCs w:val="20"/>
      <w:lang w:val="x-none"/>
    </w:rPr>
  </w:style>
  <w:style w:type="paragraph" w:styleId="Seznam">
    <w:name w:val="List"/>
    <w:basedOn w:val="Normln"/>
    <w:pPr>
      <w:ind w:left="283" w:hanging="283"/>
    </w:pPr>
    <w:rPr>
      <w:szCs w:val="20"/>
    </w:rPr>
  </w:style>
  <w:style w:type="paragraph" w:customStyle="1" w:styleId="Popisek">
    <w:name w:val="Popisek"/>
    <w:basedOn w:val="Normln"/>
    <w:pPr>
      <w:suppressLineNumbers/>
    </w:pPr>
    <w:rPr>
      <w:rFonts w:cs="Mangal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</w:rPr>
  </w:style>
  <w:style w:type="paragraph" w:customStyle="1" w:styleId="Pokraovnseznamu1">
    <w:name w:val="Pokračování seznamu1"/>
    <w:basedOn w:val="Normln"/>
    <w:pPr>
      <w:ind w:left="283"/>
    </w:pPr>
    <w:rPr>
      <w:szCs w:val="20"/>
    </w:rPr>
  </w:style>
  <w:style w:type="paragraph" w:customStyle="1" w:styleId="Zkladntextodsazen21">
    <w:name w:val="Základní text odsazený 21"/>
    <w:basedOn w:val="Normln"/>
    <w:pPr>
      <w:tabs>
        <w:tab w:val="left" w:pos="284"/>
        <w:tab w:val="left" w:pos="1985"/>
      </w:tabs>
      <w:ind w:left="1980" w:hanging="1980"/>
    </w:pPr>
    <w:rPr>
      <w:szCs w:val="20"/>
    </w:rPr>
  </w:style>
  <w:style w:type="paragraph" w:customStyle="1" w:styleId="Textvbloku1">
    <w:name w:val="Text v bloku1"/>
    <w:basedOn w:val="Normln"/>
    <w:pPr>
      <w:tabs>
        <w:tab w:val="left" w:pos="5103"/>
      </w:tabs>
      <w:ind w:left="5103" w:right="-143" w:hanging="5103"/>
    </w:pPr>
    <w:rPr>
      <w:szCs w:val="20"/>
    </w:rPr>
  </w:style>
  <w:style w:type="paragraph" w:customStyle="1" w:styleId="standard">
    <w:name w:val="standard"/>
    <w:pPr>
      <w:widowControl w:val="0"/>
      <w:suppressAutoHyphens/>
    </w:pPr>
    <w:rPr>
      <w:sz w:val="24"/>
      <w:lang w:eastAsia="ar-SA"/>
    </w:rPr>
  </w:style>
  <w:style w:type="paragraph" w:styleId="Zkladntextodsazen">
    <w:name w:val="Body Text Indent"/>
    <w:basedOn w:val="Normln"/>
    <w:pPr>
      <w:ind w:left="720" w:hanging="437"/>
    </w:pPr>
    <w:rPr>
      <w:rFonts w:ascii="Arial" w:hAnsi="Arial" w:cs="Arial"/>
      <w:sz w:val="2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odsazen31">
    <w:name w:val="Základní text odsazený 31"/>
    <w:basedOn w:val="Normln"/>
    <w:pPr>
      <w:ind w:left="255" w:hanging="255"/>
    </w:pPr>
    <w:rPr>
      <w:rFonts w:ascii="Arial" w:hAnsi="Arial" w:cs="Arial"/>
      <w:sz w:val="22"/>
    </w:rPr>
  </w:style>
  <w:style w:type="paragraph" w:customStyle="1" w:styleId="Zkladntext21">
    <w:name w:val="Základní text 21"/>
    <w:basedOn w:val="Normln"/>
    <w:rPr>
      <w:rFonts w:ascii="Arial" w:hAnsi="Arial" w:cs="Arial"/>
      <w:sz w:val="22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  <w:lang w:val="x-none"/>
    </w:rPr>
  </w:style>
  <w:style w:type="paragraph" w:customStyle="1" w:styleId="Zkladntext31">
    <w:name w:val="Základní text 31"/>
    <w:basedOn w:val="Normln"/>
    <w:rPr>
      <w:sz w:val="16"/>
      <w:szCs w:val="16"/>
      <w:lang w:val="x-none"/>
    </w:rPr>
  </w:style>
  <w:style w:type="paragraph" w:customStyle="1" w:styleId="BodyText21">
    <w:name w:val="Body Text 21"/>
    <w:basedOn w:val="Normln"/>
    <w:pPr>
      <w:widowControl w:val="0"/>
      <w:snapToGrid w:val="0"/>
    </w:pPr>
    <w:rPr>
      <w:sz w:val="22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  <w:lang w:val="x-none"/>
    </w:rPr>
  </w:style>
  <w:style w:type="paragraph" w:customStyle="1" w:styleId="Tabellentext">
    <w:name w:val="Tabellentext"/>
    <w:basedOn w:val="Normln"/>
    <w:pPr>
      <w:keepLines/>
      <w:spacing w:before="40" w:after="40"/>
    </w:pPr>
    <w:rPr>
      <w:rFonts w:ascii="CorpoS" w:hAnsi="CorpoS" w:cs="CorpoS"/>
      <w:sz w:val="22"/>
      <w:lang w:val="de-DE"/>
    </w:rPr>
  </w:style>
  <w:style w:type="paragraph" w:customStyle="1" w:styleId="Rozloendokumentu1">
    <w:name w:val="Rozložení dokumentu1"/>
    <w:basedOn w:val="Norml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"/>
    <w:qFormat/>
    <w:pPr>
      <w:widowControl w:val="0"/>
      <w:tabs>
        <w:tab w:val="left" w:pos="792"/>
      </w:tabs>
      <w:snapToGrid w:val="0"/>
      <w:ind w:left="794" w:hanging="794"/>
    </w:pPr>
    <w:rPr>
      <w:sz w:val="20"/>
      <w:szCs w:val="20"/>
      <w:lang w:val="x-none"/>
    </w:r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x-none"/>
    </w:rPr>
  </w:style>
  <w:style w:type="paragraph" w:styleId="Odstavecseseznamem">
    <w:name w:val="List Paragraph"/>
    <w:basedOn w:val="Normln"/>
    <w:qFormat/>
    <w:pPr>
      <w:spacing w:before="280" w:after="280"/>
    </w:pPr>
  </w:style>
  <w:style w:type="paragraph" w:customStyle="1" w:styleId="dkanormln">
    <w:name w:val="Øádka normální"/>
    <w:basedOn w:val="Normln"/>
    <w:rPr>
      <w:kern w:val="1"/>
      <w:szCs w:val="20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  <w:lang w:val="x-none"/>
    </w:rPr>
  </w:style>
  <w:style w:type="paragraph" w:customStyle="1" w:styleId="AAOdstavec">
    <w:name w:val="AA_Odstavec"/>
    <w:basedOn w:val="Normln"/>
    <w:pPr>
      <w:spacing w:before="60"/>
    </w:pPr>
    <w:rPr>
      <w:rFonts w:ascii="Arial" w:hAnsi="Arial" w:cs="Arial"/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M7">
    <w:name w:val="CM7"/>
    <w:basedOn w:val="Default"/>
    <w:next w:val="Default"/>
    <w:rPr>
      <w:rFonts w:cs="Times New Roman"/>
      <w:color w:val="auto"/>
    </w:rPr>
  </w:style>
  <w:style w:type="paragraph" w:customStyle="1" w:styleId="CM6">
    <w:name w:val="CM6"/>
    <w:basedOn w:val="Normln"/>
    <w:next w:val="Normln"/>
    <w:pPr>
      <w:widowControl w:val="0"/>
      <w:autoSpaceDE w:val="0"/>
      <w:spacing w:before="0" w:after="0"/>
      <w:jc w:val="left"/>
    </w:pPr>
    <w:rPr>
      <w:rFonts w:ascii="Calibri" w:hAnsi="Calibri" w:cs="Calibri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Revize">
    <w:name w:val="Revision"/>
    <w:hidden/>
    <w:uiPriority w:val="99"/>
    <w:semiHidden/>
    <w:rsid w:val="004C53D9"/>
    <w:rPr>
      <w:sz w:val="22"/>
      <w:szCs w:val="24"/>
      <w:lang w:eastAsia="ar-SA"/>
    </w:rPr>
  </w:style>
  <w:style w:type="character" w:styleId="Odkaznakoment">
    <w:name w:val="annotation reference"/>
    <w:uiPriority w:val="99"/>
    <w:semiHidden/>
    <w:unhideWhenUsed/>
    <w:rsid w:val="00002A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2AFA"/>
    <w:pPr>
      <w:suppressAutoHyphens w:val="0"/>
      <w:spacing w:before="0" w:after="0"/>
    </w:pPr>
    <w:rPr>
      <w:sz w:val="20"/>
      <w:szCs w:val="20"/>
      <w:lang w:eastAsia="cs-CZ"/>
    </w:rPr>
  </w:style>
  <w:style w:type="character" w:customStyle="1" w:styleId="TextkomenteChar1">
    <w:name w:val="Text komentáře Char1"/>
    <w:uiPriority w:val="99"/>
    <w:semiHidden/>
    <w:rsid w:val="00002AFA"/>
    <w:rPr>
      <w:lang w:eastAsia="ar-SA"/>
    </w:rPr>
  </w:style>
  <w:style w:type="table" w:styleId="Mkatabulky">
    <w:name w:val="Table Grid"/>
    <w:basedOn w:val="Normlntabulka"/>
    <w:uiPriority w:val="59"/>
    <w:rsid w:val="00A32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5D97D-D405-489D-A436-39B3EB04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1500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Martina Chvojková</cp:lastModifiedBy>
  <cp:revision>8</cp:revision>
  <cp:lastPrinted>2016-06-09T10:28:00Z</cp:lastPrinted>
  <dcterms:created xsi:type="dcterms:W3CDTF">2023-04-19T05:05:00Z</dcterms:created>
  <dcterms:modified xsi:type="dcterms:W3CDTF">2025-09-24T07:42:00Z</dcterms:modified>
</cp:coreProperties>
</file>